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20190FC7" w14:textId="77777777" w:rsidR="009175EE" w:rsidRDefault="009175EE" w:rsidP="0031385C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 w:rsidRPr="009175EE">
        <w:rPr>
          <w:rStyle w:val="Strong"/>
          <w:rFonts w:ascii="Segoe UI" w:hAnsi="Segoe UI" w:cs="Segoe UI"/>
          <w:color w:val="212529"/>
        </w:rPr>
        <w:t>Prebiotic diet changes neural correlates of food decision-making in overweight adults</w:t>
      </w:r>
    </w:p>
    <w:p w14:paraId="49D1CEF5" w14:textId="1A251C7C" w:rsidR="00E96C58" w:rsidRDefault="00E96C58" w:rsidP="00535D91">
      <w:pPr>
        <w:pStyle w:val="NormalWeb"/>
        <w:shd w:val="clear" w:color="auto" w:fill="FFFFFF"/>
        <w:rPr>
          <w:rStyle w:val="Emphasis"/>
          <w:rFonts w:ascii="Segoe UI" w:hAnsi="Segoe UI" w:cs="Segoe UI"/>
          <w:color w:val="212529"/>
        </w:rPr>
      </w:pPr>
      <w:r w:rsidRPr="00E96C58">
        <w:rPr>
          <w:rStyle w:val="Emphasis"/>
          <w:rFonts w:ascii="Segoe UI" w:hAnsi="Segoe UI" w:cs="Segoe UI"/>
          <w:color w:val="212529"/>
        </w:rPr>
        <w:t xml:space="preserve">Medawar E, Beyer F, Thieleking R, et al. </w:t>
      </w:r>
      <w:hyperlink r:id="rId5" w:history="1">
        <w:r w:rsidRPr="005706A9">
          <w:rPr>
            <w:rStyle w:val="Hyperlink"/>
            <w:rFonts w:ascii="Segoe UI" w:hAnsi="Segoe UI" w:cs="Segoe UI"/>
          </w:rPr>
          <w:t>Prebiotic diet changes neural correlates of food decision-making in overweight adults: a randomised controlled within-subject cross-over trial</w:t>
        </w:r>
      </w:hyperlink>
      <w:r w:rsidRPr="00E96C58">
        <w:rPr>
          <w:rStyle w:val="Emphasis"/>
          <w:rFonts w:ascii="Segoe UI" w:hAnsi="Segoe UI" w:cs="Segoe UI"/>
          <w:color w:val="212529"/>
        </w:rPr>
        <w:t>. Gut 2024; 73(2):298-310. doi: 10.1136/gutjnl-2023-330365.</w:t>
      </w:r>
    </w:p>
    <w:p w14:paraId="2EE5F828" w14:textId="0B1516E3" w:rsidR="006D3993" w:rsidRPr="006D3993" w:rsidRDefault="006D3993" w:rsidP="006D3993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6D3993">
        <w:rPr>
          <w:rFonts w:ascii="Segoe UI" w:hAnsi="Segoe UI" w:cs="Segoe UI"/>
          <w:color w:val="212529"/>
        </w:rPr>
        <w:t>Targeting food decision-making and unhealthy eating behaviour is important for management of the worldwide obesity pandemic. The gut microbiome has been shown to modify feeding behaviour through improvements in microbiome-gut-brain communication. However, neuroimaging correlates of how prebiotic diet affects the feeding behaviour remains unknown.</w:t>
      </w:r>
    </w:p>
    <w:p w14:paraId="601E3902" w14:textId="20F83131" w:rsidR="006D3993" w:rsidRPr="006D3993" w:rsidRDefault="006D3993" w:rsidP="006D3993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6D3993">
        <w:rPr>
          <w:rFonts w:ascii="Segoe UI" w:hAnsi="Segoe UI" w:cs="Segoe UI"/>
          <w:color w:val="212529"/>
        </w:rPr>
        <w:t>In this study, Medawar et al., tested the effects of high-dosed prebiotic fibre intervention on the gut microbiome and neural activation patterns of food decision making in a randomized within-subject cross-over study. 59 overweight adults underwent functional task MRI (fMRI) before and after 14 days of daily 30 g supplementary intake of inulin (prebiotic fibre) and equicaloric placebo, respectively. Gut microbiota and metabolic mediators of potential effects were assayed.</w:t>
      </w:r>
    </w:p>
    <w:p w14:paraId="3556AD91" w14:textId="5E6FC420" w:rsidR="006D3993" w:rsidRPr="006D3993" w:rsidRDefault="006D3993" w:rsidP="006D3993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6D3993">
        <w:rPr>
          <w:rFonts w:ascii="Segoe UI" w:hAnsi="Segoe UI" w:cs="Segoe UI"/>
          <w:color w:val="212529"/>
        </w:rPr>
        <w:t xml:space="preserve">The results showed that 14 days of high-dose dietary prebiotics, compared with placebo, led to decreases in brain activation towards high-caloric wanted food stimuli in the ventral tegmental area and right orbitofrontal cortex. In addition, prebiotics induced significant shifts in relative abundance of the gut microbiota, including increases </w:t>
      </w:r>
      <w:r w:rsidRPr="006D3993">
        <w:rPr>
          <w:rFonts w:ascii="Segoe UI" w:hAnsi="Segoe UI" w:cs="Segoe UI"/>
          <w:color w:val="212529"/>
        </w:rPr>
        <w:lastRenderedPageBreak/>
        <w:t>in short-chain fatty acid (SCFA) producers such as Bifidobacteria, and changes in functional signalling pathways. Exploratory analysis indicated that changes in brain activation correlated with intervention- induced changes in relative microbial abundance and predicted metabolic pathways. Prebiotics-induced decreases in brain activation related to decreases in fasting PYY (Peptide YY) while fasting gut hormones, inflammatory markers and SCFA in blood and faeces remained unchanged.</w:t>
      </w:r>
    </w:p>
    <w:p w14:paraId="7B5F1B0B" w14:textId="594D6C04" w:rsidR="00DD3D75" w:rsidRPr="000443E7" w:rsidRDefault="006D3993" w:rsidP="006D3993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6D3993">
        <w:rPr>
          <w:rFonts w:ascii="Segoe UI" w:hAnsi="Segoe UI" w:cs="Segoe UI"/>
          <w:color w:val="212529"/>
        </w:rPr>
        <w:t>In summary, the results of this study suggest the role of prebiotics-induced reduction of reward-related brain activation in response to high-caloric food stimuli with potential implications for food craving and decision making.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150375"/>
    <w:rsid w:val="0016269A"/>
    <w:rsid w:val="00246A9F"/>
    <w:rsid w:val="002C1DA3"/>
    <w:rsid w:val="0031385C"/>
    <w:rsid w:val="00507A31"/>
    <w:rsid w:val="00535D91"/>
    <w:rsid w:val="00563322"/>
    <w:rsid w:val="005706A9"/>
    <w:rsid w:val="006D3993"/>
    <w:rsid w:val="00890218"/>
    <w:rsid w:val="009175EE"/>
    <w:rsid w:val="00A21741"/>
    <w:rsid w:val="00A6790F"/>
    <w:rsid w:val="00B8275A"/>
    <w:rsid w:val="00C814D5"/>
    <w:rsid w:val="00CF5E7E"/>
    <w:rsid w:val="00DD3D75"/>
    <w:rsid w:val="00DE1E27"/>
    <w:rsid w:val="00E96C58"/>
    <w:rsid w:val="00F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E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3/2/29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6</cp:revision>
  <dcterms:created xsi:type="dcterms:W3CDTF">2024-03-12T12:55:00Z</dcterms:created>
  <dcterms:modified xsi:type="dcterms:W3CDTF">2024-03-12T12:56:00Z</dcterms:modified>
</cp:coreProperties>
</file>