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2C797F24" w14:textId="77777777" w:rsidR="006116CD" w:rsidRDefault="006116CD" w:rsidP="00696C90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6116CD">
        <w:rPr>
          <w:rStyle w:val="Strong"/>
          <w:rFonts w:ascii="Segoe UI" w:hAnsi="Segoe UI" w:cs="Segoe UI"/>
          <w:color w:val="212529"/>
        </w:rPr>
        <w:t>Long-term follow-up study of necrotising pancreatitis</w:t>
      </w:r>
    </w:p>
    <w:p w14:paraId="6379438D" w14:textId="77777777" w:rsidR="006116CD" w:rsidRPr="006116CD" w:rsidRDefault="006116CD" w:rsidP="004E2B59">
      <w:pPr>
        <w:pStyle w:val="NormalWeb"/>
        <w:shd w:val="clear" w:color="auto" w:fill="FFFFFF"/>
        <w:rPr>
          <w:rFonts w:ascii="Segoe UI" w:hAnsi="Segoe UI" w:cs="Segoe UI"/>
          <w:i/>
          <w:iCs/>
          <w:color w:val="212529"/>
          <w:shd w:val="clear" w:color="auto" w:fill="FFFFFF"/>
        </w:rPr>
      </w:pPr>
      <w:proofErr w:type="spellStart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Hollemans</w:t>
      </w:r>
      <w:proofErr w:type="spellEnd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R, </w:t>
      </w:r>
      <w:proofErr w:type="spellStart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Timmerhuis</w:t>
      </w:r>
      <w:proofErr w:type="spellEnd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H, Besselink M </w:t>
      </w:r>
      <w:r w:rsidRPr="006116CD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et al</w:t>
      </w:r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. </w:t>
      </w:r>
      <w:hyperlink r:id="rId6" w:history="1">
        <w:r w:rsidRPr="006116C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Long-term follow-up study of necrotising pancreatitis: interventions, </w:t>
        </w:r>
        <w:proofErr w:type="gramStart"/>
        <w:r w:rsidRPr="006116C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>complications</w:t>
        </w:r>
        <w:proofErr w:type="gramEnd"/>
        <w:r w:rsidRPr="006116C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 and quality of life.</w:t>
        </w:r>
      </w:hyperlink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r w:rsidRPr="006116CD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Gut </w:t>
      </w:r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2024; 73: 787-796. </w:t>
      </w:r>
      <w:proofErr w:type="spellStart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doi</w:t>
      </w:r>
      <w:proofErr w:type="spellEnd"/>
      <w:r w:rsidRPr="006116CD">
        <w:rPr>
          <w:rFonts w:ascii="Segoe UI" w:hAnsi="Segoe UI" w:cs="Segoe UI"/>
          <w:i/>
          <w:iCs/>
          <w:color w:val="212529"/>
          <w:shd w:val="clear" w:color="auto" w:fill="FFFFFF"/>
        </w:rPr>
        <w:t>: 10.1136/gutjnl-2023-329735.</w:t>
      </w:r>
    </w:p>
    <w:p w14:paraId="11E5D7C7" w14:textId="77777777" w:rsidR="006116CD" w:rsidRPr="006116CD" w:rsidRDefault="006116CD" w:rsidP="006116CD">
      <w:pPr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Despite abundant evidence on the best treatment modalities for complications following acute necrotizing pancreatitis, the long-term outcomes of this condition have not been thoroughly studied. </w:t>
      </w:r>
    </w:p>
    <w:p w14:paraId="7373E13C" w14:textId="0A1943F4" w:rsidR="006116CD" w:rsidRPr="006116CD" w:rsidRDefault="006116CD" w:rsidP="006116CD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6116CD">
        <w:rPr>
          <w:rFonts w:ascii="Segoe UI" w:hAnsi="Segoe UI" w:cs="Segoe UI"/>
          <w:sz w:val="24"/>
          <w:szCs w:val="24"/>
        </w:rPr>
        <w:t>Hollemans</w:t>
      </w:r>
      <w:proofErr w:type="spellEnd"/>
      <w:r w:rsidRPr="006116CD">
        <w:rPr>
          <w:rFonts w:ascii="Segoe UI" w:hAnsi="Segoe UI" w:cs="Segoe UI"/>
          <w:sz w:val="24"/>
          <w:szCs w:val="24"/>
        </w:rPr>
        <w:t xml:space="preserve"> </w:t>
      </w:r>
      <w:r w:rsidRPr="006116CD">
        <w:rPr>
          <w:rFonts w:ascii="Segoe UI" w:hAnsi="Segoe UI" w:cs="Segoe UI"/>
          <w:i/>
          <w:iCs/>
          <w:sz w:val="24"/>
          <w:szCs w:val="24"/>
        </w:rPr>
        <w:t>et al.,</w:t>
      </w:r>
      <w:r w:rsidRPr="006116CD">
        <w:rPr>
          <w:rFonts w:ascii="Segoe UI" w:hAnsi="Segoe UI" w:cs="Segoe UI"/>
          <w:sz w:val="24"/>
          <w:szCs w:val="24"/>
        </w:rPr>
        <w:t xml:space="preserve"> aimed to define the long-term prognosis and outcomes following necrotizing pancreatitis, focusing on how these outcomes differ based on the index treatment/intervention (conservative management, drainage, or </w:t>
      </w:r>
      <w:proofErr w:type="spellStart"/>
      <w:r w:rsidRPr="006116CD">
        <w:rPr>
          <w:rFonts w:ascii="Segoe UI" w:hAnsi="Segoe UI" w:cs="Segoe UI"/>
          <w:sz w:val="24"/>
          <w:szCs w:val="24"/>
        </w:rPr>
        <w:t>necrosectomy</w:t>
      </w:r>
      <w:proofErr w:type="spellEnd"/>
      <w:r w:rsidRPr="006116CD">
        <w:rPr>
          <w:rFonts w:ascii="Segoe UI" w:hAnsi="Segoe UI" w:cs="Segoe UI"/>
          <w:sz w:val="24"/>
          <w:szCs w:val="24"/>
        </w:rPr>
        <w:t>) offered to patients. The key findings were:</w:t>
      </w:r>
    </w:p>
    <w:p w14:paraId="3F94A2CC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Approximately one-fourth of patients (84 out of 373) had an uneventful follow-up period which was more common in the conservative and drainage </w:t>
      </w:r>
      <w:proofErr w:type="gramStart"/>
      <w:r w:rsidRPr="006116CD">
        <w:rPr>
          <w:rFonts w:ascii="Segoe UI" w:hAnsi="Segoe UI" w:cs="Segoe UI"/>
          <w:sz w:val="24"/>
          <w:szCs w:val="24"/>
        </w:rPr>
        <w:t>groups</w:t>
      </w:r>
      <w:proofErr w:type="gramEnd"/>
    </w:p>
    <w:p w14:paraId="44364A72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Despite the index treatment, 6% of all patients required </w:t>
      </w:r>
      <w:proofErr w:type="gramStart"/>
      <w:r w:rsidRPr="006116CD">
        <w:rPr>
          <w:rFonts w:ascii="Segoe UI" w:hAnsi="Segoe UI" w:cs="Segoe UI"/>
          <w:sz w:val="24"/>
          <w:szCs w:val="24"/>
        </w:rPr>
        <w:t>surgery</w:t>
      </w:r>
      <w:proofErr w:type="gramEnd"/>
    </w:p>
    <w:p w14:paraId="71D2C530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Most re-admissions were related to the need for further interventions, recurrent attacks, or </w:t>
      </w:r>
      <w:proofErr w:type="gramStart"/>
      <w:r w:rsidRPr="006116CD">
        <w:rPr>
          <w:rFonts w:ascii="Segoe UI" w:hAnsi="Segoe UI" w:cs="Segoe UI"/>
          <w:sz w:val="24"/>
          <w:szCs w:val="24"/>
        </w:rPr>
        <w:t>cholecystectomies</w:t>
      </w:r>
      <w:proofErr w:type="gramEnd"/>
    </w:p>
    <w:p w14:paraId="3DE3B11B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Endocrine insufficiencies were least detected in the conservative group, while exocrine insufficiencies were more common in the </w:t>
      </w:r>
      <w:proofErr w:type="spellStart"/>
      <w:r w:rsidRPr="006116CD">
        <w:rPr>
          <w:rFonts w:ascii="Segoe UI" w:hAnsi="Segoe UI" w:cs="Segoe UI"/>
          <w:sz w:val="24"/>
          <w:szCs w:val="24"/>
        </w:rPr>
        <w:t>necrosectomy</w:t>
      </w:r>
      <w:proofErr w:type="spellEnd"/>
      <w:r w:rsidRPr="006116C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6116CD">
        <w:rPr>
          <w:rFonts w:ascii="Segoe UI" w:hAnsi="Segoe UI" w:cs="Segoe UI"/>
          <w:sz w:val="24"/>
          <w:szCs w:val="24"/>
        </w:rPr>
        <w:t>group</w:t>
      </w:r>
      <w:proofErr w:type="gramEnd"/>
    </w:p>
    <w:p w14:paraId="630E3D96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Surprisingly, half of the patients were not on pancreatic enzyme replacement therapy (PERT) despite qualifying for a diagnosis of pancreatic exocrine insufficiency (PEI) based on faecal elastase </w:t>
      </w:r>
      <w:proofErr w:type="gramStart"/>
      <w:r w:rsidRPr="006116CD">
        <w:rPr>
          <w:rFonts w:ascii="Segoe UI" w:hAnsi="Segoe UI" w:cs="Segoe UI"/>
          <w:sz w:val="24"/>
          <w:szCs w:val="24"/>
        </w:rPr>
        <w:t>levels</w:t>
      </w:r>
      <w:proofErr w:type="gramEnd"/>
    </w:p>
    <w:p w14:paraId="345D8919" w14:textId="77777777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One-fourth of patients died during the follow-up period, but most deaths were unrelated to pancreatitis, and no significant differences were observed among the three treatment </w:t>
      </w:r>
      <w:proofErr w:type="gramStart"/>
      <w:r w:rsidRPr="006116CD">
        <w:rPr>
          <w:rFonts w:ascii="Segoe UI" w:hAnsi="Segoe UI" w:cs="Segoe UI"/>
          <w:sz w:val="24"/>
          <w:szCs w:val="24"/>
        </w:rPr>
        <w:t>groups</w:t>
      </w:r>
      <w:proofErr w:type="gramEnd"/>
    </w:p>
    <w:p w14:paraId="455DA672" w14:textId="4C7A8A18" w:rsidR="006116CD" w:rsidRPr="006116CD" w:rsidRDefault="006116CD" w:rsidP="006116CD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 xml:space="preserve">More than 50% necrosis was a risk factor for the development of exocrine and endocrine insufficiency. Additionally, right-sided pancreatic necrosis and endoscopic or percutaneous drainage were associated with the development of chronic </w:t>
      </w:r>
      <w:proofErr w:type="gramStart"/>
      <w:r w:rsidRPr="006116CD">
        <w:rPr>
          <w:rFonts w:ascii="Segoe UI" w:hAnsi="Segoe UI" w:cs="Segoe UI"/>
          <w:sz w:val="24"/>
          <w:szCs w:val="24"/>
        </w:rPr>
        <w:t>pancreatitis</w:t>
      </w:r>
      <w:proofErr w:type="gramEnd"/>
    </w:p>
    <w:p w14:paraId="5B0344EA" w14:textId="77777777" w:rsidR="006116CD" w:rsidRDefault="006116CD" w:rsidP="006116CD">
      <w:pPr>
        <w:jc w:val="both"/>
        <w:rPr>
          <w:rFonts w:ascii="Segoe UI" w:hAnsi="Segoe UI" w:cs="Segoe UI"/>
          <w:sz w:val="24"/>
          <w:szCs w:val="24"/>
        </w:rPr>
      </w:pPr>
    </w:p>
    <w:p w14:paraId="7B5F1B0B" w14:textId="2CBAB6C1" w:rsidR="00DD3D75" w:rsidRPr="006116CD" w:rsidRDefault="006116CD" w:rsidP="006116CD">
      <w:pPr>
        <w:jc w:val="both"/>
        <w:rPr>
          <w:rFonts w:ascii="Segoe UI" w:hAnsi="Segoe UI" w:cs="Segoe UI"/>
          <w:sz w:val="24"/>
          <w:szCs w:val="24"/>
        </w:rPr>
      </w:pPr>
      <w:r w:rsidRPr="006116CD">
        <w:rPr>
          <w:rFonts w:ascii="Segoe UI" w:hAnsi="Segoe UI" w:cs="Segoe UI"/>
          <w:sz w:val="24"/>
          <w:szCs w:val="24"/>
        </w:rPr>
        <w:t>In summary, this study provides crucial insights into the long-term outcomes of necrotizing pancreatitis. A dedicated follow up plan is essential for early detection and management of complications.</w:t>
      </w:r>
    </w:p>
    <w:sectPr w:rsidR="00DD3D75" w:rsidRPr="006116CD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334E8"/>
    <w:multiLevelType w:val="hybridMultilevel"/>
    <w:tmpl w:val="62F00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246A9F"/>
    <w:rsid w:val="002D5388"/>
    <w:rsid w:val="0031385C"/>
    <w:rsid w:val="004E2B59"/>
    <w:rsid w:val="00563322"/>
    <w:rsid w:val="006116CD"/>
    <w:rsid w:val="00696C90"/>
    <w:rsid w:val="006E7B81"/>
    <w:rsid w:val="0079438C"/>
    <w:rsid w:val="009310AC"/>
    <w:rsid w:val="009C7E39"/>
    <w:rsid w:val="00A6790F"/>
    <w:rsid w:val="00B8275A"/>
    <w:rsid w:val="00B82D68"/>
    <w:rsid w:val="00C814D5"/>
    <w:rsid w:val="00CF5E7E"/>
    <w:rsid w:val="00D20FCD"/>
    <w:rsid w:val="00DD3D75"/>
    <w:rsid w:val="00E61040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t.bmj.com/content/73/5/7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5</cp:revision>
  <dcterms:created xsi:type="dcterms:W3CDTF">2024-06-11T09:53:00Z</dcterms:created>
  <dcterms:modified xsi:type="dcterms:W3CDTF">2024-06-11T09:54:00Z</dcterms:modified>
</cp:coreProperties>
</file>