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38962A77" w14:textId="6200BC10" w:rsidR="00D6769F" w:rsidRPr="00D6769F" w:rsidRDefault="00D6769F" w:rsidP="00D6769F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D6769F">
        <w:rPr>
          <w:rFonts w:cstheme="minorHAnsi"/>
          <w:b/>
          <w:bCs/>
          <w:iCs/>
          <w:sz w:val="28"/>
          <w:szCs w:val="28"/>
          <w:u w:val="single"/>
        </w:rPr>
        <w:t xml:space="preserve">Aspirin is associated with lower risk of pancreatic cancer and cancer-related mortality in patients </w:t>
      </w:r>
      <w:proofErr w:type="gramStart"/>
      <w:r w:rsidRPr="00D6769F">
        <w:rPr>
          <w:rFonts w:cstheme="minorHAnsi"/>
          <w:b/>
          <w:bCs/>
          <w:iCs/>
          <w:sz w:val="28"/>
          <w:szCs w:val="28"/>
          <w:u w:val="single"/>
        </w:rPr>
        <w:t>with  diabetes</w:t>
      </w:r>
      <w:proofErr w:type="gramEnd"/>
      <w:r w:rsidRPr="00D6769F">
        <w:rPr>
          <w:rFonts w:cstheme="minorHAnsi"/>
          <w:b/>
          <w:bCs/>
          <w:iCs/>
          <w:sz w:val="28"/>
          <w:szCs w:val="28"/>
          <w:u w:val="single"/>
        </w:rPr>
        <w:t xml:space="preserve"> mellitus</w:t>
      </w:r>
    </w:p>
    <w:p w14:paraId="73E7FA5C" w14:textId="77777777" w:rsidR="00D6769F" w:rsidRPr="00D6769F" w:rsidRDefault="00D6769F" w:rsidP="00D6769F">
      <w:pPr>
        <w:jc w:val="both"/>
        <w:rPr>
          <w:rFonts w:cstheme="minorHAnsi"/>
          <w:b/>
          <w:bCs/>
          <w:iCs/>
          <w:sz w:val="28"/>
          <w:szCs w:val="28"/>
        </w:rPr>
      </w:pPr>
      <w:r w:rsidRPr="00D6769F">
        <w:rPr>
          <w:rFonts w:cstheme="minorHAnsi"/>
          <w:b/>
          <w:bCs/>
          <w:iCs/>
          <w:sz w:val="28"/>
          <w:szCs w:val="28"/>
        </w:rPr>
        <w:t xml:space="preserve">Tan J, Mao X, Cheng H, </w:t>
      </w:r>
      <w:r w:rsidRPr="00D6769F">
        <w:rPr>
          <w:rFonts w:cstheme="minorHAnsi"/>
          <w:b/>
          <w:bCs/>
          <w:i/>
          <w:iCs/>
          <w:sz w:val="28"/>
          <w:szCs w:val="28"/>
        </w:rPr>
        <w:t>et al.</w:t>
      </w:r>
      <w:r w:rsidRPr="00D6769F">
        <w:rPr>
          <w:rFonts w:cstheme="minorHAnsi"/>
          <w:b/>
          <w:bCs/>
          <w:iCs/>
          <w:sz w:val="28"/>
          <w:szCs w:val="28"/>
        </w:rPr>
        <w:t xml:space="preserve"> Aspirin is associated with lower risk of pancreatic cancer and cancer-related mortality in patients with diabetes mellitus. </w:t>
      </w:r>
      <w:r w:rsidRPr="00D6769F">
        <w:rPr>
          <w:rFonts w:cstheme="minorHAnsi"/>
          <w:b/>
          <w:bCs/>
          <w:i/>
          <w:iCs/>
          <w:sz w:val="28"/>
          <w:szCs w:val="28"/>
        </w:rPr>
        <w:t>Gut</w:t>
      </w:r>
      <w:r w:rsidRPr="00D6769F">
        <w:rPr>
          <w:rFonts w:cstheme="minorHAnsi"/>
          <w:b/>
          <w:bCs/>
          <w:iCs/>
          <w:sz w:val="28"/>
          <w:szCs w:val="28"/>
        </w:rPr>
        <w:t xml:space="preserve"> 2025; 74: 603-612. </w:t>
      </w:r>
      <w:proofErr w:type="spellStart"/>
      <w:r w:rsidRPr="00D6769F">
        <w:rPr>
          <w:rFonts w:cstheme="minorHAnsi"/>
          <w:b/>
          <w:bCs/>
          <w:iCs/>
          <w:sz w:val="28"/>
          <w:szCs w:val="28"/>
        </w:rPr>
        <w:t>doi</w:t>
      </w:r>
      <w:proofErr w:type="spellEnd"/>
      <w:r w:rsidRPr="00D6769F">
        <w:rPr>
          <w:rFonts w:cstheme="minorHAnsi"/>
          <w:b/>
          <w:bCs/>
          <w:iCs/>
          <w:sz w:val="28"/>
          <w:szCs w:val="28"/>
        </w:rPr>
        <w:t>: 10.1136/gutjnl-2024-333329</w:t>
      </w:r>
    </w:p>
    <w:p w14:paraId="257C812D" w14:textId="77777777" w:rsidR="00D6769F" w:rsidRPr="00D6769F" w:rsidRDefault="00D6769F" w:rsidP="00D6769F">
      <w:pPr>
        <w:jc w:val="both"/>
        <w:rPr>
          <w:rFonts w:cstheme="minorHAnsi"/>
          <w:b/>
          <w:bCs/>
          <w:iCs/>
          <w:sz w:val="24"/>
          <w:szCs w:val="24"/>
          <w:u w:val="single"/>
        </w:rPr>
      </w:pPr>
    </w:p>
    <w:p w14:paraId="70DD99D5" w14:textId="5CFE5455" w:rsidR="00D6769F" w:rsidRPr="00D6769F" w:rsidRDefault="00D6769F" w:rsidP="00D6769F">
      <w:pPr>
        <w:jc w:val="both"/>
        <w:rPr>
          <w:rFonts w:cstheme="minorHAnsi"/>
          <w:iCs/>
          <w:sz w:val="24"/>
          <w:szCs w:val="24"/>
        </w:rPr>
      </w:pPr>
      <w:r w:rsidRPr="00D6769F">
        <w:rPr>
          <w:rFonts w:cstheme="minorHAnsi"/>
          <w:iCs/>
          <w:sz w:val="24"/>
          <w:szCs w:val="24"/>
        </w:rPr>
        <w:t xml:space="preserve">This population-based retrospective cohort study investigated the association between aspirin use and pancreatic cancer (PC) risk among newly diagnosed patients with type 2 diabetes mellitus (T2DM) in Hong Kong. Using data from 343,966 patients (2001–2015) with a median follow-up of 10.5 years, Tan </w:t>
      </w:r>
      <w:r w:rsidRPr="00D6769F">
        <w:rPr>
          <w:rFonts w:cstheme="minorHAnsi"/>
          <w:i/>
          <w:iCs/>
          <w:sz w:val="24"/>
          <w:szCs w:val="24"/>
        </w:rPr>
        <w:t>et al.</w:t>
      </w:r>
      <w:proofErr w:type="gramStart"/>
      <w:r w:rsidRPr="00D6769F">
        <w:rPr>
          <w:rFonts w:cstheme="minorHAnsi"/>
          <w:i/>
          <w:iCs/>
          <w:sz w:val="24"/>
          <w:szCs w:val="24"/>
        </w:rPr>
        <w:t>,</w:t>
      </w:r>
      <w:r w:rsidRPr="00D6769F">
        <w:rPr>
          <w:rFonts w:cstheme="minorHAnsi"/>
          <w:iCs/>
          <w:sz w:val="24"/>
          <w:szCs w:val="24"/>
        </w:rPr>
        <w:t xml:space="preserve">  applied</w:t>
      </w:r>
      <w:proofErr w:type="gramEnd"/>
      <w:r w:rsidRPr="00D6769F">
        <w:rPr>
          <w:rFonts w:cstheme="minorHAnsi"/>
          <w:iCs/>
          <w:sz w:val="24"/>
          <w:szCs w:val="24"/>
        </w:rPr>
        <w:t xml:space="preserve"> time-dependent Cox models and propensity score (PS) matching to mitigate immortal time bias and confounding.</w:t>
      </w:r>
    </w:p>
    <w:p w14:paraId="047C638D" w14:textId="4140F6C0" w:rsidR="00D6769F" w:rsidRPr="00D6769F" w:rsidRDefault="00D6769F" w:rsidP="00D6769F">
      <w:pPr>
        <w:jc w:val="both"/>
        <w:rPr>
          <w:rFonts w:cstheme="minorHAnsi"/>
          <w:iCs/>
          <w:sz w:val="24"/>
          <w:szCs w:val="24"/>
        </w:rPr>
      </w:pPr>
      <w:r w:rsidRPr="00D6769F">
        <w:rPr>
          <w:rFonts w:cstheme="minorHAnsi"/>
          <w:iCs/>
          <w:sz w:val="24"/>
          <w:szCs w:val="24"/>
        </w:rPr>
        <w:t>Aspirin use (≥180 days/year) was associated with a 42% reduced risk of PC (</w:t>
      </w:r>
      <w:proofErr w:type="spellStart"/>
      <w:r w:rsidRPr="00D6769F">
        <w:rPr>
          <w:rFonts w:cstheme="minorHAnsi"/>
          <w:iCs/>
          <w:sz w:val="24"/>
          <w:szCs w:val="24"/>
        </w:rPr>
        <w:t>aHR</w:t>
      </w:r>
      <w:proofErr w:type="spellEnd"/>
      <w:r w:rsidRPr="00D6769F">
        <w:rPr>
          <w:rFonts w:cstheme="minorHAnsi"/>
          <w:iCs/>
          <w:sz w:val="24"/>
          <w:szCs w:val="24"/>
        </w:rPr>
        <w:t xml:space="preserve"> (adjusted Hazard ratio): 0.58; 95% CI: 0.49–0.69) and a 57% reduction in PC-related mortality (</w:t>
      </w:r>
      <w:proofErr w:type="spellStart"/>
      <w:r w:rsidRPr="00D6769F">
        <w:rPr>
          <w:rFonts w:cstheme="minorHAnsi"/>
          <w:iCs/>
          <w:sz w:val="24"/>
          <w:szCs w:val="24"/>
        </w:rPr>
        <w:t>aHR</w:t>
      </w:r>
      <w:proofErr w:type="spellEnd"/>
      <w:r w:rsidRPr="00D6769F">
        <w:rPr>
          <w:rFonts w:cstheme="minorHAnsi"/>
          <w:iCs/>
          <w:sz w:val="24"/>
          <w:szCs w:val="24"/>
        </w:rPr>
        <w:t>: 0.43; 95% CI: 0.34–0.53). Aspirin users also experienced a 22% lower all-cause mortality (</w:t>
      </w:r>
      <w:proofErr w:type="spellStart"/>
      <w:r w:rsidRPr="00D6769F">
        <w:rPr>
          <w:rFonts w:cstheme="minorHAnsi"/>
          <w:iCs/>
          <w:sz w:val="24"/>
          <w:szCs w:val="24"/>
        </w:rPr>
        <w:t>aHR</w:t>
      </w:r>
      <w:proofErr w:type="spellEnd"/>
      <w:r w:rsidRPr="00D6769F">
        <w:rPr>
          <w:rFonts w:cstheme="minorHAnsi"/>
          <w:iCs/>
          <w:sz w:val="24"/>
          <w:szCs w:val="24"/>
        </w:rPr>
        <w:t>: 0.78; 95% CI: 0.76–0.80). A clear dose- and duration-response relationship was demonstrated, with the most pronounced benefits seen in those using aspirin &gt;10 years and at doses &gt;100 mg/day.</w:t>
      </w:r>
    </w:p>
    <w:p w14:paraId="3506426D" w14:textId="58341B1B" w:rsidR="00D6769F" w:rsidRPr="00D6769F" w:rsidRDefault="00D6769F" w:rsidP="00D6769F">
      <w:pPr>
        <w:jc w:val="both"/>
        <w:rPr>
          <w:rFonts w:cstheme="minorHAnsi"/>
          <w:iCs/>
          <w:sz w:val="24"/>
          <w:szCs w:val="24"/>
        </w:rPr>
      </w:pPr>
      <w:r w:rsidRPr="00D6769F">
        <w:rPr>
          <w:rFonts w:cstheme="minorHAnsi"/>
          <w:iCs/>
          <w:sz w:val="24"/>
          <w:szCs w:val="24"/>
        </w:rPr>
        <w:t xml:space="preserve">Subgroup analyses confirmed consistent benefits across age, sex, BMI (body mass index), glycaemic control, and most medication strata. Notably, aspirin's protective effect was more evident in long-standing T2DM than new-onset T2DM, and absent in patients with alcohol use disorder. Mechanistically, aspirin’s COX (Cyclooxygenase) inhibition, anti-inflammatory, and anti-angiogenic properties likely underpin its </w:t>
      </w:r>
      <w:proofErr w:type="spellStart"/>
      <w:r w:rsidRPr="00D6769F">
        <w:rPr>
          <w:rFonts w:cstheme="minorHAnsi"/>
          <w:iCs/>
          <w:sz w:val="24"/>
          <w:szCs w:val="24"/>
        </w:rPr>
        <w:t>chemopreventive</w:t>
      </w:r>
      <w:proofErr w:type="spellEnd"/>
      <w:r w:rsidRPr="00D6769F">
        <w:rPr>
          <w:rFonts w:cstheme="minorHAnsi"/>
          <w:iCs/>
          <w:sz w:val="24"/>
          <w:szCs w:val="24"/>
        </w:rPr>
        <w:t xml:space="preserve"> potential.</w:t>
      </w:r>
    </w:p>
    <w:p w14:paraId="359AD71F" w14:textId="2C579C1E" w:rsidR="00C8554A" w:rsidRPr="00D6769F" w:rsidRDefault="00D6769F" w:rsidP="00551781">
      <w:pPr>
        <w:jc w:val="both"/>
        <w:rPr>
          <w:rFonts w:cstheme="minorHAnsi"/>
          <w:iCs/>
          <w:sz w:val="24"/>
          <w:szCs w:val="24"/>
        </w:rPr>
      </w:pPr>
      <w:r w:rsidRPr="00D6769F">
        <w:rPr>
          <w:rFonts w:cstheme="minorHAnsi"/>
          <w:iCs/>
          <w:sz w:val="24"/>
          <w:szCs w:val="24"/>
        </w:rPr>
        <w:t xml:space="preserve">This is the first study to robustly demonstrate a significant inverse association between aspirin use and PC incidence and mortality specifically in the T2DM population. The findings suggest aspirin may be a viable </w:t>
      </w:r>
      <w:proofErr w:type="spellStart"/>
      <w:r w:rsidRPr="00D6769F">
        <w:rPr>
          <w:rFonts w:cstheme="minorHAnsi"/>
          <w:iCs/>
          <w:sz w:val="24"/>
          <w:szCs w:val="24"/>
        </w:rPr>
        <w:t>oncopreventive</w:t>
      </w:r>
      <w:proofErr w:type="spellEnd"/>
      <w:r w:rsidRPr="00D6769F">
        <w:rPr>
          <w:rFonts w:cstheme="minorHAnsi"/>
          <w:iCs/>
          <w:sz w:val="24"/>
          <w:szCs w:val="24"/>
        </w:rPr>
        <w:t xml:space="preserve"> strategy for PC in this high-risk group, warranting further prospective evaluation to assess causality and risk-benefit balance.</w:t>
      </w:r>
    </w:p>
    <w:sectPr w:rsidR="00C8554A" w:rsidRPr="00D67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93C9A"/>
    <w:rsid w:val="00163271"/>
    <w:rsid w:val="0019001B"/>
    <w:rsid w:val="00317CD9"/>
    <w:rsid w:val="00325EE5"/>
    <w:rsid w:val="004B4D31"/>
    <w:rsid w:val="00551781"/>
    <w:rsid w:val="005E2702"/>
    <w:rsid w:val="006360D2"/>
    <w:rsid w:val="00665E23"/>
    <w:rsid w:val="007B2395"/>
    <w:rsid w:val="00835646"/>
    <w:rsid w:val="008743EE"/>
    <w:rsid w:val="00996C64"/>
    <w:rsid w:val="00B05378"/>
    <w:rsid w:val="00C6293C"/>
    <w:rsid w:val="00C8554A"/>
    <w:rsid w:val="00D6769F"/>
    <w:rsid w:val="00E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1769</Characters>
  <Application>Microsoft Office Word</Application>
  <DocSecurity>0</DocSecurity>
  <Lines>29</Lines>
  <Paragraphs>6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2025-05-07T09:01:00Z</dcterms:created>
  <dcterms:modified xsi:type="dcterms:W3CDTF">2025-05-07T09:01:00Z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