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78FA95C9" w14:textId="433B4D3E" w:rsidR="00C94ADA" w:rsidRPr="00C94ADA" w:rsidRDefault="00C94ADA" w:rsidP="00C94ADA">
      <w:pPr>
        <w:jc w:val="both"/>
        <w:rPr>
          <w:rFonts w:cstheme="minorHAnsi"/>
          <w:b/>
          <w:bCs/>
          <w:iCs/>
          <w:sz w:val="28"/>
          <w:szCs w:val="28"/>
          <w:u w:val="single"/>
        </w:rPr>
      </w:pPr>
      <w:r w:rsidRPr="00C94ADA">
        <w:rPr>
          <w:rFonts w:cstheme="minorHAnsi"/>
          <w:b/>
          <w:bCs/>
          <w:iCs/>
          <w:sz w:val="28"/>
          <w:szCs w:val="28"/>
          <w:u w:val="single"/>
        </w:rPr>
        <w:t>Early tumour necrosis factor antagonist treatment prevents perianal fistula development in children with Crohn’s disease</w:t>
      </w:r>
    </w:p>
    <w:p w14:paraId="405149AA" w14:textId="77777777" w:rsidR="00C94ADA" w:rsidRPr="00C94ADA" w:rsidRDefault="00C94ADA" w:rsidP="00C94ADA">
      <w:pPr>
        <w:jc w:val="both"/>
        <w:rPr>
          <w:rFonts w:cstheme="minorHAnsi"/>
          <w:b/>
          <w:bCs/>
          <w:iCs/>
          <w:sz w:val="28"/>
          <w:szCs w:val="28"/>
        </w:rPr>
      </w:pPr>
      <w:r w:rsidRPr="00C94ADA">
        <w:rPr>
          <w:rFonts w:cstheme="minorHAnsi"/>
          <w:b/>
          <w:bCs/>
          <w:iCs/>
          <w:sz w:val="28"/>
          <w:szCs w:val="28"/>
        </w:rPr>
        <w:t xml:space="preserve">Adler J, Gadepalli S, Rahman M, </w:t>
      </w:r>
      <w:r w:rsidRPr="00C94ADA">
        <w:rPr>
          <w:rFonts w:cstheme="minorHAnsi"/>
          <w:b/>
          <w:bCs/>
          <w:i/>
          <w:iCs/>
          <w:sz w:val="28"/>
          <w:szCs w:val="28"/>
        </w:rPr>
        <w:t>et al.</w:t>
      </w:r>
      <w:r w:rsidRPr="00C94ADA">
        <w:rPr>
          <w:rFonts w:cstheme="minorHAnsi"/>
          <w:b/>
          <w:bCs/>
          <w:iCs/>
          <w:sz w:val="28"/>
          <w:szCs w:val="28"/>
        </w:rPr>
        <w:t xml:space="preserve"> Early tumour necrosis factor antagonist treatment prevents perianal fistula development in children with Crohn’s disease: post hoc analysis of the RISK study. </w:t>
      </w:r>
      <w:r w:rsidRPr="00C94ADA">
        <w:rPr>
          <w:rFonts w:cstheme="minorHAnsi"/>
          <w:b/>
          <w:bCs/>
          <w:i/>
          <w:iCs/>
          <w:sz w:val="28"/>
          <w:szCs w:val="28"/>
        </w:rPr>
        <w:t xml:space="preserve">Gut </w:t>
      </w:r>
      <w:r w:rsidRPr="00C94ADA">
        <w:rPr>
          <w:rFonts w:cstheme="minorHAnsi"/>
          <w:b/>
          <w:bCs/>
          <w:iCs/>
          <w:sz w:val="28"/>
          <w:szCs w:val="28"/>
        </w:rPr>
        <w:t xml:space="preserve">2025; 74: 539-546. </w:t>
      </w:r>
      <w:proofErr w:type="spellStart"/>
      <w:r w:rsidRPr="00C94ADA">
        <w:rPr>
          <w:rFonts w:cstheme="minorHAnsi"/>
          <w:b/>
          <w:bCs/>
          <w:iCs/>
          <w:sz w:val="28"/>
          <w:szCs w:val="28"/>
        </w:rPr>
        <w:t>doi</w:t>
      </w:r>
      <w:proofErr w:type="spellEnd"/>
      <w:r w:rsidRPr="00C94ADA">
        <w:rPr>
          <w:rFonts w:cstheme="minorHAnsi"/>
          <w:b/>
          <w:bCs/>
          <w:iCs/>
          <w:sz w:val="28"/>
          <w:szCs w:val="28"/>
        </w:rPr>
        <w:t>: 10.1136/gutjnl-2024-333280</w:t>
      </w:r>
    </w:p>
    <w:p w14:paraId="0983CC2A" w14:textId="77777777" w:rsidR="00C94ADA" w:rsidRPr="00C94ADA" w:rsidRDefault="00C94ADA" w:rsidP="00C94ADA">
      <w:pPr>
        <w:jc w:val="both"/>
        <w:rPr>
          <w:rFonts w:cstheme="minorHAnsi"/>
          <w:b/>
          <w:bCs/>
          <w:iCs/>
          <w:sz w:val="28"/>
          <w:szCs w:val="28"/>
          <w:u w:val="single"/>
        </w:rPr>
      </w:pPr>
    </w:p>
    <w:p w14:paraId="3AC0E827" w14:textId="7016C267" w:rsidR="00C94ADA" w:rsidRPr="00C94ADA" w:rsidRDefault="00C94ADA" w:rsidP="00C94ADA">
      <w:pPr>
        <w:jc w:val="both"/>
        <w:rPr>
          <w:rFonts w:cstheme="minorHAnsi"/>
          <w:iCs/>
          <w:sz w:val="24"/>
          <w:szCs w:val="24"/>
        </w:rPr>
      </w:pPr>
      <w:proofErr w:type="spellStart"/>
      <w:r w:rsidRPr="00C94ADA">
        <w:rPr>
          <w:rFonts w:cstheme="minorHAnsi"/>
          <w:iCs/>
          <w:sz w:val="24"/>
          <w:szCs w:val="24"/>
        </w:rPr>
        <w:t>Fistulating</w:t>
      </w:r>
      <w:proofErr w:type="spellEnd"/>
      <w:r w:rsidRPr="00C94ADA">
        <w:rPr>
          <w:rFonts w:cstheme="minorHAnsi"/>
          <w:iCs/>
          <w:sz w:val="24"/>
          <w:szCs w:val="24"/>
        </w:rPr>
        <w:t xml:space="preserve"> perianal Crohn’s disease remains one of the most disabling phenotypes of inflammatory bowel disease and has a major impact on quality of life for patients. Previous retrospective evidence had provided signals that early use of anti-tumour necrosis factor (TNF) might be able to modify disease and reduce the development of perianal fistula complications (PFCs).</w:t>
      </w:r>
    </w:p>
    <w:p w14:paraId="5C720B5A" w14:textId="47F71FF3" w:rsidR="00C94ADA" w:rsidRPr="00C94ADA" w:rsidRDefault="00C94ADA" w:rsidP="00C94ADA">
      <w:pPr>
        <w:jc w:val="both"/>
        <w:rPr>
          <w:rFonts w:cstheme="minorHAnsi"/>
          <w:iCs/>
          <w:sz w:val="24"/>
          <w:szCs w:val="24"/>
        </w:rPr>
      </w:pPr>
      <w:r w:rsidRPr="00C94ADA">
        <w:rPr>
          <w:rFonts w:cstheme="minorHAnsi"/>
          <w:iCs/>
          <w:sz w:val="24"/>
          <w:szCs w:val="24"/>
        </w:rPr>
        <w:t xml:space="preserve">In this publication, Alder et al., sought to assess the effect of early anti-TNF treatment on development of PFCs using data from the paediatric RISK cohort. RISK was a prospective observational study of paediatric patients with Crohn’s disease. </w:t>
      </w:r>
    </w:p>
    <w:p w14:paraId="5DB7E58C" w14:textId="747F9D8B" w:rsidR="00C94ADA" w:rsidRPr="00C94ADA" w:rsidRDefault="00C94ADA" w:rsidP="00C94ADA">
      <w:pPr>
        <w:jc w:val="both"/>
        <w:rPr>
          <w:rFonts w:cstheme="minorHAnsi"/>
          <w:iCs/>
          <w:sz w:val="24"/>
          <w:szCs w:val="24"/>
        </w:rPr>
      </w:pPr>
      <w:r w:rsidRPr="00C94ADA">
        <w:rPr>
          <w:rFonts w:cstheme="minorHAnsi"/>
          <w:iCs/>
          <w:sz w:val="24"/>
          <w:szCs w:val="24"/>
        </w:rPr>
        <w:t xml:space="preserve">Alder et al., used nearest-neighbour propensity score-matched triad analyses. Matching enabled baseline characteristics to be balanced across three distinct treatment groups (no immune suppressing treatment, immunomodulator treatment only, anti-TNF treatment with or without concomitant immunomodulator). </w:t>
      </w:r>
    </w:p>
    <w:p w14:paraId="30AB1235" w14:textId="1976506D" w:rsidR="00C94ADA" w:rsidRPr="00C94ADA" w:rsidRDefault="00C94ADA" w:rsidP="00C94ADA">
      <w:pPr>
        <w:jc w:val="both"/>
        <w:rPr>
          <w:rFonts w:cstheme="minorHAnsi"/>
          <w:iCs/>
          <w:sz w:val="24"/>
          <w:szCs w:val="24"/>
        </w:rPr>
      </w:pPr>
      <w:r w:rsidRPr="00C94ADA">
        <w:rPr>
          <w:rFonts w:cstheme="minorHAnsi"/>
          <w:iCs/>
          <w:sz w:val="24"/>
          <w:szCs w:val="24"/>
        </w:rPr>
        <w:t xml:space="preserve">From 873 patients without PFCs at enrolment, 447 matched patients were included for analysis (149 for each of the three treatment groups). Strikingly, early anti-TNF therapy was associated with an 82% decrease in the odds of developing </w:t>
      </w:r>
      <w:proofErr w:type="spellStart"/>
      <w:r w:rsidRPr="00C94ADA">
        <w:rPr>
          <w:rFonts w:cstheme="minorHAnsi"/>
          <w:iCs/>
          <w:sz w:val="24"/>
          <w:szCs w:val="24"/>
        </w:rPr>
        <w:t>PFCs.</w:t>
      </w:r>
      <w:proofErr w:type="spellEnd"/>
      <w:r w:rsidRPr="00C94ADA">
        <w:rPr>
          <w:rFonts w:cstheme="minorHAnsi"/>
          <w:iCs/>
          <w:sz w:val="24"/>
          <w:szCs w:val="24"/>
        </w:rPr>
        <w:t xml:space="preserve"> Among those with any perianal lesions at enrolment, this effect was even greater with 94% reduced odds of developing </w:t>
      </w:r>
      <w:proofErr w:type="spellStart"/>
      <w:r w:rsidRPr="00C94ADA">
        <w:rPr>
          <w:rFonts w:cstheme="minorHAnsi"/>
          <w:iCs/>
          <w:sz w:val="24"/>
          <w:szCs w:val="24"/>
        </w:rPr>
        <w:t>PFCs.</w:t>
      </w:r>
      <w:proofErr w:type="spellEnd"/>
      <w:r w:rsidRPr="00C94ADA">
        <w:rPr>
          <w:rFonts w:cstheme="minorHAnsi"/>
          <w:iCs/>
          <w:sz w:val="24"/>
          <w:szCs w:val="24"/>
        </w:rPr>
        <w:t xml:space="preserve"> There was no reduction in PFCs with the other two treatment groups. </w:t>
      </w:r>
    </w:p>
    <w:p w14:paraId="2DE6588B" w14:textId="77777777" w:rsidR="00C94ADA" w:rsidRPr="00C94ADA" w:rsidRDefault="00C94ADA" w:rsidP="00C94ADA">
      <w:pPr>
        <w:jc w:val="both"/>
        <w:rPr>
          <w:rFonts w:cstheme="minorHAnsi"/>
          <w:iCs/>
          <w:sz w:val="24"/>
          <w:szCs w:val="24"/>
        </w:rPr>
      </w:pPr>
      <w:r w:rsidRPr="00C94ADA">
        <w:rPr>
          <w:rFonts w:cstheme="minorHAnsi"/>
          <w:iCs/>
          <w:sz w:val="24"/>
          <w:szCs w:val="24"/>
        </w:rPr>
        <w:t xml:space="preserve">These data build on findings from the recent PROFILE trial. Indeed, this study provides important further evidence to show that disease modification of Crohn’s disease is possible and supports early initiation of an effective treatment such as with an anti-TNF medication soon after diagnosis for patients with active Crohn’s disease.  </w:t>
      </w:r>
    </w:p>
    <w:p w14:paraId="359AD71F" w14:textId="403C3562" w:rsidR="00C8554A" w:rsidRPr="00225FFA" w:rsidRDefault="00C8554A" w:rsidP="00C94ADA">
      <w:pPr>
        <w:jc w:val="both"/>
        <w:rPr>
          <w:rFonts w:cstheme="minorHAnsi"/>
          <w:iCs/>
        </w:rPr>
      </w:pPr>
    </w:p>
    <w:sectPr w:rsidR="00C8554A" w:rsidRPr="00225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25FFA"/>
    <w:rsid w:val="00317CD9"/>
    <w:rsid w:val="00325EE5"/>
    <w:rsid w:val="004B4D31"/>
    <w:rsid w:val="00551781"/>
    <w:rsid w:val="005E2702"/>
    <w:rsid w:val="006360D2"/>
    <w:rsid w:val="00665E23"/>
    <w:rsid w:val="007B2395"/>
    <w:rsid w:val="00835646"/>
    <w:rsid w:val="008743EE"/>
    <w:rsid w:val="00996C64"/>
    <w:rsid w:val="00B05378"/>
    <w:rsid w:val="00C6293C"/>
    <w:rsid w:val="00C8554A"/>
    <w:rsid w:val="00C94ADA"/>
    <w:rsid w:val="00D6769F"/>
    <w:rsid w:val="00DA4F90"/>
    <w:rsid w:val="00E4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1782</Characters>
  <Application>Microsoft Office Word</Application>
  <DocSecurity>0</DocSecurity>
  <Lines>30</Lines>
  <Paragraphs>7</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2025-05-07T09:19:00Z</dcterms:created>
  <dcterms:modified xsi:type="dcterms:W3CDTF">2025-05-07T09:19:00Z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