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5F88" w14:textId="741E1719" w:rsidR="008743EE" w:rsidRDefault="004B4D31">
      <w:r>
        <w:rPr>
          <w:rFonts w:ascii="Segoe UI" w:hAnsi="Segoe UI" w:cs="Segoe UI"/>
          <w:b/>
          <w:bCs/>
          <w:noProof/>
          <w:color w:val="212529"/>
        </w:rPr>
        <w:drawing>
          <wp:anchor distT="0" distB="0" distL="114300" distR="114300" simplePos="0" relativeHeight="251659264" behindDoc="0" locked="0" layoutInCell="1" allowOverlap="1" wp14:anchorId="41690B00" wp14:editId="5E419A47">
            <wp:simplePos x="0" y="0"/>
            <wp:positionH relativeFrom="margin">
              <wp:align>center</wp:align>
            </wp:positionH>
            <wp:positionV relativeFrom="paragraph">
              <wp:posOffset>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3A3DB441" w14:textId="77777777" w:rsidR="00093C9A" w:rsidRDefault="00093C9A" w:rsidP="00093C9A">
      <w:pPr>
        <w:jc w:val="both"/>
        <w:rPr>
          <w:rFonts w:cstheme="minorHAnsi"/>
          <w:b/>
          <w:bCs/>
          <w:iCs/>
        </w:rPr>
      </w:pPr>
    </w:p>
    <w:p w14:paraId="62CB2F06" w14:textId="77777777" w:rsidR="00093C9A" w:rsidRPr="00093C9A" w:rsidRDefault="00093C9A" w:rsidP="00093C9A">
      <w:pPr>
        <w:jc w:val="both"/>
        <w:rPr>
          <w:rFonts w:cstheme="minorHAnsi"/>
          <w:b/>
          <w:bCs/>
          <w:iCs/>
          <w:sz w:val="24"/>
          <w:szCs w:val="24"/>
        </w:rPr>
      </w:pPr>
    </w:p>
    <w:p w14:paraId="07F0AD90" w14:textId="7699DD05" w:rsidR="00FE0CAE" w:rsidRPr="00FE0CAE" w:rsidRDefault="00FE0CAE" w:rsidP="00FE0CAE">
      <w:pPr>
        <w:jc w:val="both"/>
        <w:rPr>
          <w:rFonts w:cstheme="minorHAnsi"/>
          <w:b/>
          <w:bCs/>
          <w:iCs/>
          <w:sz w:val="28"/>
          <w:szCs w:val="28"/>
          <w:u w:val="single"/>
        </w:rPr>
      </w:pPr>
      <w:r w:rsidRPr="00FE0CAE">
        <w:rPr>
          <w:rFonts w:cstheme="minorHAnsi"/>
          <w:b/>
          <w:bCs/>
          <w:iCs/>
          <w:sz w:val="28"/>
          <w:szCs w:val="28"/>
          <w:u w:val="single"/>
        </w:rPr>
        <w:t xml:space="preserve">Genetic variation at 11q23.1 confers colorectal cancer risk by dysregulation of a colonic tuft cell transcriptional activator </w:t>
      </w:r>
    </w:p>
    <w:p w14:paraId="373F2F1A" w14:textId="77777777" w:rsidR="00FE0CAE" w:rsidRPr="00FE0CAE" w:rsidRDefault="00FE0CAE" w:rsidP="00FE0CAE">
      <w:pPr>
        <w:jc w:val="both"/>
        <w:rPr>
          <w:rFonts w:cstheme="minorHAnsi"/>
          <w:b/>
          <w:bCs/>
          <w:iCs/>
          <w:sz w:val="28"/>
          <w:szCs w:val="28"/>
        </w:rPr>
      </w:pPr>
      <w:proofErr w:type="spellStart"/>
      <w:r w:rsidRPr="00FE0CAE">
        <w:rPr>
          <w:rFonts w:cstheme="minorHAnsi"/>
          <w:b/>
          <w:bCs/>
          <w:iCs/>
          <w:sz w:val="28"/>
          <w:szCs w:val="28"/>
        </w:rPr>
        <w:t>Rajasekaran</w:t>
      </w:r>
      <w:proofErr w:type="spellEnd"/>
      <w:r w:rsidRPr="00FE0CAE">
        <w:rPr>
          <w:rFonts w:cstheme="minorHAnsi"/>
          <w:b/>
          <w:bCs/>
          <w:iCs/>
          <w:sz w:val="28"/>
          <w:szCs w:val="28"/>
        </w:rPr>
        <w:t xml:space="preserve"> V, Harris B, Osborn R, </w:t>
      </w:r>
      <w:r w:rsidRPr="00FE0CAE">
        <w:rPr>
          <w:rFonts w:cstheme="minorHAnsi"/>
          <w:b/>
          <w:bCs/>
          <w:i/>
          <w:iCs/>
          <w:sz w:val="28"/>
          <w:szCs w:val="28"/>
        </w:rPr>
        <w:t>et al.</w:t>
      </w:r>
      <w:r w:rsidRPr="00FE0CAE">
        <w:rPr>
          <w:rFonts w:cstheme="minorHAnsi"/>
          <w:b/>
          <w:bCs/>
          <w:iCs/>
          <w:sz w:val="28"/>
          <w:szCs w:val="28"/>
        </w:rPr>
        <w:t xml:space="preserve"> Genetic variation at 11q23.1 confers colorectal cancer risk by dysregulation of colonic tuft cell transcriptional activator POU2AF2. </w:t>
      </w:r>
      <w:r w:rsidRPr="00FE0CAE">
        <w:rPr>
          <w:rFonts w:cstheme="minorHAnsi"/>
          <w:b/>
          <w:bCs/>
          <w:i/>
          <w:iCs/>
          <w:sz w:val="28"/>
          <w:szCs w:val="28"/>
        </w:rPr>
        <w:t>Gut</w:t>
      </w:r>
      <w:r w:rsidRPr="00FE0CAE">
        <w:rPr>
          <w:rFonts w:cstheme="minorHAnsi"/>
          <w:b/>
          <w:bCs/>
          <w:iCs/>
          <w:sz w:val="28"/>
          <w:szCs w:val="28"/>
        </w:rPr>
        <w:t xml:space="preserve"> 2025; 74(5): 787-803. </w:t>
      </w:r>
      <w:proofErr w:type="spellStart"/>
      <w:r w:rsidRPr="00FE0CAE">
        <w:rPr>
          <w:rFonts w:cstheme="minorHAnsi"/>
          <w:b/>
          <w:bCs/>
          <w:iCs/>
          <w:sz w:val="28"/>
          <w:szCs w:val="28"/>
        </w:rPr>
        <w:t>doi</w:t>
      </w:r>
      <w:proofErr w:type="spellEnd"/>
      <w:r w:rsidRPr="00FE0CAE">
        <w:rPr>
          <w:rFonts w:cstheme="minorHAnsi"/>
          <w:b/>
          <w:bCs/>
          <w:iCs/>
          <w:sz w:val="28"/>
          <w:szCs w:val="28"/>
        </w:rPr>
        <w:t>: 10.1136/gutjnl-2024-332121.</w:t>
      </w:r>
    </w:p>
    <w:p w14:paraId="0DFEBE5B" w14:textId="77777777" w:rsidR="00FE0CAE" w:rsidRPr="00FE0CAE" w:rsidRDefault="00FE0CAE" w:rsidP="00FE0CAE">
      <w:pPr>
        <w:jc w:val="both"/>
        <w:rPr>
          <w:rFonts w:cstheme="minorHAnsi"/>
          <w:iCs/>
          <w:sz w:val="28"/>
          <w:szCs w:val="28"/>
        </w:rPr>
      </w:pPr>
    </w:p>
    <w:p w14:paraId="30748646" w14:textId="0ECDC0AA" w:rsidR="00FE0CAE" w:rsidRPr="00FE0CAE" w:rsidRDefault="00FE0CAE" w:rsidP="00FE0CAE">
      <w:pPr>
        <w:jc w:val="both"/>
        <w:rPr>
          <w:rFonts w:cstheme="minorHAnsi"/>
          <w:iCs/>
          <w:sz w:val="28"/>
          <w:szCs w:val="28"/>
        </w:rPr>
      </w:pPr>
      <w:r w:rsidRPr="00FE0CAE">
        <w:rPr>
          <w:rFonts w:cstheme="minorHAnsi"/>
          <w:iCs/>
          <w:sz w:val="28"/>
          <w:szCs w:val="28"/>
        </w:rPr>
        <w:t>Variation of chromosome 11q23.1 has previously been associated with colorectal cancer (CRC), with risk hypothesised to be exerted through local expression quantitative trait locus (cis-</w:t>
      </w:r>
      <w:proofErr w:type="spellStart"/>
      <w:r w:rsidRPr="00FE0CAE">
        <w:rPr>
          <w:rFonts w:cstheme="minorHAnsi"/>
          <w:iCs/>
          <w:sz w:val="28"/>
          <w:szCs w:val="28"/>
        </w:rPr>
        <w:t>eQTL</w:t>
      </w:r>
      <w:proofErr w:type="spellEnd"/>
      <w:r w:rsidRPr="00FE0CAE">
        <w:rPr>
          <w:rFonts w:cstheme="minorHAnsi"/>
          <w:iCs/>
          <w:sz w:val="28"/>
          <w:szCs w:val="28"/>
        </w:rPr>
        <w:t xml:space="preserve">) effects on specific genes, including </w:t>
      </w:r>
      <w:r w:rsidRPr="00FE0CAE">
        <w:rPr>
          <w:rFonts w:cstheme="minorHAnsi"/>
          <w:i/>
          <w:iCs/>
          <w:sz w:val="28"/>
          <w:szCs w:val="28"/>
        </w:rPr>
        <w:t>POU2AF2</w:t>
      </w:r>
      <w:r w:rsidRPr="00FE0CAE">
        <w:rPr>
          <w:rFonts w:cstheme="minorHAnsi"/>
          <w:iCs/>
          <w:sz w:val="28"/>
          <w:szCs w:val="28"/>
        </w:rPr>
        <w:t xml:space="preserve"> (POU Class 2 Homeobox Associating Factor 2). However, the significance of these genes, and mechanism of conferring risk, has been challenging to elucidate.</w:t>
      </w:r>
    </w:p>
    <w:p w14:paraId="76799EA4" w14:textId="3B9DFD5A" w:rsidR="00FE0CAE" w:rsidRPr="00FE0CAE" w:rsidRDefault="00FE0CAE" w:rsidP="00FE0CAE">
      <w:pPr>
        <w:jc w:val="both"/>
        <w:rPr>
          <w:rFonts w:cstheme="minorHAnsi"/>
          <w:iCs/>
          <w:sz w:val="28"/>
          <w:szCs w:val="28"/>
        </w:rPr>
      </w:pPr>
      <w:r w:rsidRPr="00FE0CAE">
        <w:rPr>
          <w:rFonts w:cstheme="minorHAnsi"/>
          <w:iCs/>
          <w:sz w:val="28"/>
          <w:szCs w:val="28"/>
        </w:rPr>
        <w:t>This group employed a suit of techniques – RNA sequencing, single-cell RNA sequencing, chromatin immunoprecipitation sequencing and single-cell ATAC (Assay for Transposase-Accessible Chromatin) sequencing – to first identify and characterise relative gene contribution to CRC risk, before validating these findings through concurrent human tissue and mouse model work.</w:t>
      </w:r>
    </w:p>
    <w:p w14:paraId="3C26C215" w14:textId="7A12295F" w:rsidR="00FE0CAE" w:rsidRPr="00FE0CAE" w:rsidRDefault="00FE0CAE" w:rsidP="00FE0CAE">
      <w:pPr>
        <w:jc w:val="both"/>
        <w:rPr>
          <w:rFonts w:cstheme="minorHAnsi"/>
          <w:iCs/>
          <w:sz w:val="28"/>
          <w:szCs w:val="28"/>
        </w:rPr>
      </w:pPr>
      <w:r w:rsidRPr="00FE0CAE">
        <w:rPr>
          <w:rFonts w:cstheme="minorHAnsi"/>
          <w:iCs/>
          <w:sz w:val="28"/>
          <w:szCs w:val="28"/>
        </w:rPr>
        <w:t xml:space="preserve">They concluded </w:t>
      </w:r>
      <w:proofErr w:type="gramStart"/>
      <w:r w:rsidRPr="00FE0CAE">
        <w:rPr>
          <w:rFonts w:cstheme="minorHAnsi"/>
          <w:iCs/>
          <w:sz w:val="28"/>
          <w:szCs w:val="28"/>
        </w:rPr>
        <w:t>a number of</w:t>
      </w:r>
      <w:proofErr w:type="gramEnd"/>
      <w:r w:rsidRPr="00FE0CAE">
        <w:rPr>
          <w:rFonts w:cstheme="minorHAnsi"/>
          <w:iCs/>
          <w:sz w:val="28"/>
          <w:szCs w:val="28"/>
        </w:rPr>
        <w:t xml:space="preserve"> trans-genes to be newly implicated as both colonic tuft cell markers and CRC risk genes, and rs3087967 specifically was shown to be a prime </w:t>
      </w:r>
      <w:proofErr w:type="spellStart"/>
      <w:r w:rsidRPr="00FE0CAE">
        <w:rPr>
          <w:rFonts w:cstheme="minorHAnsi"/>
          <w:iCs/>
          <w:sz w:val="28"/>
          <w:szCs w:val="28"/>
        </w:rPr>
        <w:t>eQTL</w:t>
      </w:r>
      <w:proofErr w:type="spellEnd"/>
      <w:r w:rsidRPr="00FE0CAE">
        <w:rPr>
          <w:rFonts w:cstheme="minorHAnsi"/>
          <w:iCs/>
          <w:sz w:val="28"/>
          <w:szCs w:val="28"/>
        </w:rPr>
        <w:t xml:space="preserve"> variant at 11q23.1, colocalising with CRC risk. Further, this risk genotype was demonstrated to essentially act as a trans-</w:t>
      </w:r>
      <w:proofErr w:type="spellStart"/>
      <w:r w:rsidRPr="00FE0CAE">
        <w:rPr>
          <w:rFonts w:cstheme="minorHAnsi"/>
          <w:iCs/>
          <w:sz w:val="28"/>
          <w:szCs w:val="28"/>
        </w:rPr>
        <w:t>eQTL</w:t>
      </w:r>
      <w:proofErr w:type="spellEnd"/>
      <w:r w:rsidRPr="00FE0CAE">
        <w:rPr>
          <w:rFonts w:cstheme="minorHAnsi"/>
          <w:iCs/>
          <w:sz w:val="28"/>
          <w:szCs w:val="28"/>
        </w:rPr>
        <w:t xml:space="preserve"> hub for a gene-set highly enriched markers of tuft cells.</w:t>
      </w:r>
    </w:p>
    <w:p w14:paraId="2E85B803" w14:textId="45B20EE5" w:rsidR="00FE0CAE" w:rsidRPr="00FE0CAE" w:rsidRDefault="00FE0CAE" w:rsidP="00FE0CAE">
      <w:pPr>
        <w:jc w:val="both"/>
        <w:rPr>
          <w:rFonts w:cstheme="minorHAnsi"/>
          <w:iCs/>
          <w:sz w:val="28"/>
          <w:szCs w:val="28"/>
        </w:rPr>
      </w:pPr>
      <w:r w:rsidRPr="00FE0CAE">
        <w:rPr>
          <w:rFonts w:cstheme="minorHAnsi"/>
          <w:iCs/>
          <w:sz w:val="28"/>
          <w:szCs w:val="28"/>
        </w:rPr>
        <w:t xml:space="preserve">Subsequent immunofluorescent studies in human tissue confirmed rs3087967 to be associated with tuft cell deficit, and epigenomic analysis implicated POU2AF2 as controlling tuft cell-specific trans-genes.  This study went on to suggest genetic variation at 11q23.1 exerted its colorectal cancer risk through specific dysregulation of the colonic tuft cell transcriptional activator POU2AF2.  Even in mouse models (where POU2AF2 is the main transcriptional activator of tuft cells with a tumour suppressive role), this hypothesis held, with CRISPR (clustered regularly interspaced short palindromic repeats)-mediated deletion of </w:t>
      </w:r>
      <w:r w:rsidRPr="00FE0CAE">
        <w:rPr>
          <w:rFonts w:cstheme="minorHAnsi"/>
          <w:iCs/>
          <w:sz w:val="28"/>
          <w:szCs w:val="28"/>
        </w:rPr>
        <w:lastRenderedPageBreak/>
        <w:t xml:space="preserve">11q23.1 risk locus in germline seemingly exacerbating </w:t>
      </w:r>
      <w:proofErr w:type="spellStart"/>
      <w:r w:rsidRPr="00FE0CAE">
        <w:rPr>
          <w:rFonts w:cstheme="minorHAnsi"/>
          <w:iCs/>
          <w:sz w:val="28"/>
          <w:szCs w:val="28"/>
        </w:rPr>
        <w:t>ApcMin</w:t>
      </w:r>
      <w:proofErr w:type="spellEnd"/>
      <w:r w:rsidRPr="00FE0CAE">
        <w:rPr>
          <w:rFonts w:cstheme="minorHAnsi"/>
          <w:iCs/>
          <w:sz w:val="28"/>
          <w:szCs w:val="28"/>
        </w:rPr>
        <w:t>/+ mouse phenotype on nullification of POU2AF2.</w:t>
      </w:r>
    </w:p>
    <w:p w14:paraId="35C66954" w14:textId="77777777" w:rsidR="00FE0CAE" w:rsidRPr="00FE0CAE" w:rsidRDefault="00FE0CAE" w:rsidP="00FE0CAE">
      <w:pPr>
        <w:jc w:val="both"/>
        <w:rPr>
          <w:rFonts w:cstheme="minorHAnsi"/>
          <w:iCs/>
          <w:sz w:val="28"/>
          <w:szCs w:val="28"/>
        </w:rPr>
      </w:pPr>
      <w:r w:rsidRPr="00FE0CAE">
        <w:rPr>
          <w:rFonts w:cstheme="minorHAnsi"/>
          <w:iCs/>
          <w:sz w:val="28"/>
          <w:szCs w:val="28"/>
        </w:rPr>
        <w:t xml:space="preserve">In conclusion, although the precise role of tuft cells in the colon remains somewhat unclear, they would appear to have a key tumour-protective role within the epithelium, and genetic variation at 11q23.1 would seem to confer CRC risk through dysregulation of colonic tuft cell transcriptional activator POU2AF2. This potentially paves the way for new novel biomarker or </w:t>
      </w:r>
      <w:proofErr w:type="spellStart"/>
      <w:r w:rsidRPr="00FE0CAE">
        <w:rPr>
          <w:rFonts w:cstheme="minorHAnsi"/>
          <w:iCs/>
          <w:sz w:val="28"/>
          <w:szCs w:val="28"/>
        </w:rPr>
        <w:t>chemopreventive</w:t>
      </w:r>
      <w:proofErr w:type="spellEnd"/>
      <w:r w:rsidRPr="00FE0CAE">
        <w:rPr>
          <w:rFonts w:cstheme="minorHAnsi"/>
          <w:iCs/>
          <w:sz w:val="28"/>
          <w:szCs w:val="28"/>
        </w:rPr>
        <w:t xml:space="preserve"> work.</w:t>
      </w:r>
    </w:p>
    <w:p w14:paraId="359AD71F" w14:textId="423AB668" w:rsidR="00C8554A" w:rsidRPr="00FE0CAE" w:rsidRDefault="00C8554A" w:rsidP="00516AFF">
      <w:pPr>
        <w:jc w:val="both"/>
        <w:rPr>
          <w:rFonts w:cstheme="minorHAnsi"/>
          <w:iCs/>
          <w:sz w:val="28"/>
          <w:szCs w:val="28"/>
        </w:rPr>
      </w:pPr>
    </w:p>
    <w:sectPr w:rsidR="00C8554A" w:rsidRPr="00FE0C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1"/>
    <w:rsid w:val="00093C9A"/>
    <w:rsid w:val="00163271"/>
    <w:rsid w:val="0019001B"/>
    <w:rsid w:val="0021171F"/>
    <w:rsid w:val="00225FFA"/>
    <w:rsid w:val="00317CD9"/>
    <w:rsid w:val="00325EE5"/>
    <w:rsid w:val="004B4D31"/>
    <w:rsid w:val="00516AFF"/>
    <w:rsid w:val="00551781"/>
    <w:rsid w:val="005E2702"/>
    <w:rsid w:val="006360D2"/>
    <w:rsid w:val="00665E23"/>
    <w:rsid w:val="007B2395"/>
    <w:rsid w:val="007E13D5"/>
    <w:rsid w:val="0080619E"/>
    <w:rsid w:val="00835646"/>
    <w:rsid w:val="00845F78"/>
    <w:rsid w:val="008743EE"/>
    <w:rsid w:val="008D5E63"/>
    <w:rsid w:val="00966D13"/>
    <w:rsid w:val="00996C64"/>
    <w:rsid w:val="00B05378"/>
    <w:rsid w:val="00C6293C"/>
    <w:rsid w:val="00C8554A"/>
    <w:rsid w:val="00C94ADA"/>
    <w:rsid w:val="00D6769F"/>
    <w:rsid w:val="00DA4F90"/>
    <w:rsid w:val="00DE76EC"/>
    <w:rsid w:val="00E45986"/>
    <w:rsid w:val="00E807A8"/>
    <w:rsid w:val="00FE0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AB886"/>
  <w15:chartTrackingRefBased/>
  <w15:docId w15:val="{F0FF924E-03CB-4C4C-B62B-97248EC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7696">
      <w:bodyDiv w:val="1"/>
      <w:marLeft w:val="0"/>
      <w:marRight w:val="0"/>
      <w:marTop w:val="0"/>
      <w:marBottom w:val="0"/>
      <w:divBdr>
        <w:top w:val="none" w:sz="0" w:space="0" w:color="auto"/>
        <w:left w:val="none" w:sz="0" w:space="0" w:color="auto"/>
        <w:bottom w:val="none" w:sz="0" w:space="0" w:color="auto"/>
        <w:right w:val="none" w:sz="0" w:space="0" w:color="auto"/>
      </w:divBdr>
    </w:div>
    <w:div w:id="57674831">
      <w:bodyDiv w:val="1"/>
      <w:marLeft w:val="0"/>
      <w:marRight w:val="0"/>
      <w:marTop w:val="0"/>
      <w:marBottom w:val="0"/>
      <w:divBdr>
        <w:top w:val="none" w:sz="0" w:space="0" w:color="auto"/>
        <w:left w:val="none" w:sz="0" w:space="0" w:color="auto"/>
        <w:bottom w:val="none" w:sz="0" w:space="0" w:color="auto"/>
        <w:right w:val="none" w:sz="0" w:space="0" w:color="auto"/>
      </w:divBdr>
    </w:div>
    <w:div w:id="60980193">
      <w:bodyDiv w:val="1"/>
      <w:marLeft w:val="0"/>
      <w:marRight w:val="0"/>
      <w:marTop w:val="0"/>
      <w:marBottom w:val="0"/>
      <w:divBdr>
        <w:top w:val="none" w:sz="0" w:space="0" w:color="auto"/>
        <w:left w:val="none" w:sz="0" w:space="0" w:color="auto"/>
        <w:bottom w:val="none" w:sz="0" w:space="0" w:color="auto"/>
        <w:right w:val="none" w:sz="0" w:space="0" w:color="auto"/>
      </w:divBdr>
    </w:div>
    <w:div w:id="178085829">
      <w:bodyDiv w:val="1"/>
      <w:marLeft w:val="0"/>
      <w:marRight w:val="0"/>
      <w:marTop w:val="0"/>
      <w:marBottom w:val="0"/>
      <w:divBdr>
        <w:top w:val="none" w:sz="0" w:space="0" w:color="auto"/>
        <w:left w:val="none" w:sz="0" w:space="0" w:color="auto"/>
        <w:bottom w:val="none" w:sz="0" w:space="0" w:color="auto"/>
        <w:right w:val="none" w:sz="0" w:space="0" w:color="auto"/>
      </w:divBdr>
    </w:div>
    <w:div w:id="234321504">
      <w:bodyDiv w:val="1"/>
      <w:marLeft w:val="0"/>
      <w:marRight w:val="0"/>
      <w:marTop w:val="0"/>
      <w:marBottom w:val="0"/>
      <w:divBdr>
        <w:top w:val="none" w:sz="0" w:space="0" w:color="auto"/>
        <w:left w:val="none" w:sz="0" w:space="0" w:color="auto"/>
        <w:bottom w:val="none" w:sz="0" w:space="0" w:color="auto"/>
        <w:right w:val="none" w:sz="0" w:space="0" w:color="auto"/>
      </w:divBdr>
    </w:div>
    <w:div w:id="275530982">
      <w:bodyDiv w:val="1"/>
      <w:marLeft w:val="0"/>
      <w:marRight w:val="0"/>
      <w:marTop w:val="0"/>
      <w:marBottom w:val="0"/>
      <w:divBdr>
        <w:top w:val="none" w:sz="0" w:space="0" w:color="auto"/>
        <w:left w:val="none" w:sz="0" w:space="0" w:color="auto"/>
        <w:bottom w:val="none" w:sz="0" w:space="0" w:color="auto"/>
        <w:right w:val="none" w:sz="0" w:space="0" w:color="auto"/>
      </w:divBdr>
    </w:div>
    <w:div w:id="295188619">
      <w:bodyDiv w:val="1"/>
      <w:marLeft w:val="0"/>
      <w:marRight w:val="0"/>
      <w:marTop w:val="0"/>
      <w:marBottom w:val="0"/>
      <w:divBdr>
        <w:top w:val="none" w:sz="0" w:space="0" w:color="auto"/>
        <w:left w:val="none" w:sz="0" w:space="0" w:color="auto"/>
        <w:bottom w:val="none" w:sz="0" w:space="0" w:color="auto"/>
        <w:right w:val="none" w:sz="0" w:space="0" w:color="auto"/>
      </w:divBdr>
    </w:div>
    <w:div w:id="312760719">
      <w:bodyDiv w:val="1"/>
      <w:marLeft w:val="0"/>
      <w:marRight w:val="0"/>
      <w:marTop w:val="0"/>
      <w:marBottom w:val="0"/>
      <w:divBdr>
        <w:top w:val="none" w:sz="0" w:space="0" w:color="auto"/>
        <w:left w:val="none" w:sz="0" w:space="0" w:color="auto"/>
        <w:bottom w:val="none" w:sz="0" w:space="0" w:color="auto"/>
        <w:right w:val="none" w:sz="0" w:space="0" w:color="auto"/>
      </w:divBdr>
    </w:div>
    <w:div w:id="332492674">
      <w:bodyDiv w:val="1"/>
      <w:marLeft w:val="0"/>
      <w:marRight w:val="0"/>
      <w:marTop w:val="0"/>
      <w:marBottom w:val="0"/>
      <w:divBdr>
        <w:top w:val="none" w:sz="0" w:space="0" w:color="auto"/>
        <w:left w:val="none" w:sz="0" w:space="0" w:color="auto"/>
        <w:bottom w:val="none" w:sz="0" w:space="0" w:color="auto"/>
        <w:right w:val="none" w:sz="0" w:space="0" w:color="auto"/>
      </w:divBdr>
    </w:div>
    <w:div w:id="383408492">
      <w:bodyDiv w:val="1"/>
      <w:marLeft w:val="0"/>
      <w:marRight w:val="0"/>
      <w:marTop w:val="0"/>
      <w:marBottom w:val="0"/>
      <w:divBdr>
        <w:top w:val="none" w:sz="0" w:space="0" w:color="auto"/>
        <w:left w:val="none" w:sz="0" w:space="0" w:color="auto"/>
        <w:bottom w:val="none" w:sz="0" w:space="0" w:color="auto"/>
        <w:right w:val="none" w:sz="0" w:space="0" w:color="auto"/>
      </w:divBdr>
    </w:div>
    <w:div w:id="407961748">
      <w:bodyDiv w:val="1"/>
      <w:marLeft w:val="0"/>
      <w:marRight w:val="0"/>
      <w:marTop w:val="0"/>
      <w:marBottom w:val="0"/>
      <w:divBdr>
        <w:top w:val="none" w:sz="0" w:space="0" w:color="auto"/>
        <w:left w:val="none" w:sz="0" w:space="0" w:color="auto"/>
        <w:bottom w:val="none" w:sz="0" w:space="0" w:color="auto"/>
        <w:right w:val="none" w:sz="0" w:space="0" w:color="auto"/>
      </w:divBdr>
    </w:div>
    <w:div w:id="563490735">
      <w:bodyDiv w:val="1"/>
      <w:marLeft w:val="0"/>
      <w:marRight w:val="0"/>
      <w:marTop w:val="0"/>
      <w:marBottom w:val="0"/>
      <w:divBdr>
        <w:top w:val="none" w:sz="0" w:space="0" w:color="auto"/>
        <w:left w:val="none" w:sz="0" w:space="0" w:color="auto"/>
        <w:bottom w:val="none" w:sz="0" w:space="0" w:color="auto"/>
        <w:right w:val="none" w:sz="0" w:space="0" w:color="auto"/>
      </w:divBdr>
    </w:div>
    <w:div w:id="819152851">
      <w:bodyDiv w:val="1"/>
      <w:marLeft w:val="0"/>
      <w:marRight w:val="0"/>
      <w:marTop w:val="0"/>
      <w:marBottom w:val="0"/>
      <w:divBdr>
        <w:top w:val="none" w:sz="0" w:space="0" w:color="auto"/>
        <w:left w:val="none" w:sz="0" w:space="0" w:color="auto"/>
        <w:bottom w:val="none" w:sz="0" w:space="0" w:color="auto"/>
        <w:right w:val="none" w:sz="0" w:space="0" w:color="auto"/>
      </w:divBdr>
    </w:div>
    <w:div w:id="844634717">
      <w:bodyDiv w:val="1"/>
      <w:marLeft w:val="0"/>
      <w:marRight w:val="0"/>
      <w:marTop w:val="0"/>
      <w:marBottom w:val="0"/>
      <w:divBdr>
        <w:top w:val="none" w:sz="0" w:space="0" w:color="auto"/>
        <w:left w:val="none" w:sz="0" w:space="0" w:color="auto"/>
        <w:bottom w:val="none" w:sz="0" w:space="0" w:color="auto"/>
        <w:right w:val="none" w:sz="0" w:space="0" w:color="auto"/>
      </w:divBdr>
    </w:div>
    <w:div w:id="944116093">
      <w:bodyDiv w:val="1"/>
      <w:marLeft w:val="0"/>
      <w:marRight w:val="0"/>
      <w:marTop w:val="0"/>
      <w:marBottom w:val="0"/>
      <w:divBdr>
        <w:top w:val="none" w:sz="0" w:space="0" w:color="auto"/>
        <w:left w:val="none" w:sz="0" w:space="0" w:color="auto"/>
        <w:bottom w:val="none" w:sz="0" w:space="0" w:color="auto"/>
        <w:right w:val="none" w:sz="0" w:space="0" w:color="auto"/>
      </w:divBdr>
    </w:div>
    <w:div w:id="994454879">
      <w:bodyDiv w:val="1"/>
      <w:marLeft w:val="0"/>
      <w:marRight w:val="0"/>
      <w:marTop w:val="0"/>
      <w:marBottom w:val="0"/>
      <w:divBdr>
        <w:top w:val="none" w:sz="0" w:space="0" w:color="auto"/>
        <w:left w:val="none" w:sz="0" w:space="0" w:color="auto"/>
        <w:bottom w:val="none" w:sz="0" w:space="0" w:color="auto"/>
        <w:right w:val="none" w:sz="0" w:space="0" w:color="auto"/>
      </w:divBdr>
    </w:div>
    <w:div w:id="1533610605">
      <w:bodyDiv w:val="1"/>
      <w:marLeft w:val="0"/>
      <w:marRight w:val="0"/>
      <w:marTop w:val="0"/>
      <w:marBottom w:val="0"/>
      <w:divBdr>
        <w:top w:val="none" w:sz="0" w:space="0" w:color="auto"/>
        <w:left w:val="none" w:sz="0" w:space="0" w:color="auto"/>
        <w:bottom w:val="none" w:sz="0" w:space="0" w:color="auto"/>
        <w:right w:val="none" w:sz="0" w:space="0" w:color="auto"/>
      </w:divBdr>
    </w:div>
    <w:div w:id="1576548505">
      <w:bodyDiv w:val="1"/>
      <w:marLeft w:val="0"/>
      <w:marRight w:val="0"/>
      <w:marTop w:val="0"/>
      <w:marBottom w:val="0"/>
      <w:divBdr>
        <w:top w:val="none" w:sz="0" w:space="0" w:color="auto"/>
        <w:left w:val="none" w:sz="0" w:space="0" w:color="auto"/>
        <w:bottom w:val="none" w:sz="0" w:space="0" w:color="auto"/>
        <w:right w:val="none" w:sz="0" w:space="0" w:color="auto"/>
      </w:divBdr>
    </w:div>
    <w:div w:id="1643852700">
      <w:bodyDiv w:val="1"/>
      <w:marLeft w:val="0"/>
      <w:marRight w:val="0"/>
      <w:marTop w:val="0"/>
      <w:marBottom w:val="0"/>
      <w:divBdr>
        <w:top w:val="none" w:sz="0" w:space="0" w:color="auto"/>
        <w:left w:val="none" w:sz="0" w:space="0" w:color="auto"/>
        <w:bottom w:val="none" w:sz="0" w:space="0" w:color="auto"/>
        <w:right w:val="none" w:sz="0" w:space="0" w:color="auto"/>
      </w:divBdr>
    </w:div>
    <w:div w:id="1647663655">
      <w:bodyDiv w:val="1"/>
      <w:marLeft w:val="0"/>
      <w:marRight w:val="0"/>
      <w:marTop w:val="0"/>
      <w:marBottom w:val="0"/>
      <w:divBdr>
        <w:top w:val="none" w:sz="0" w:space="0" w:color="auto"/>
        <w:left w:val="none" w:sz="0" w:space="0" w:color="auto"/>
        <w:bottom w:val="none" w:sz="0" w:space="0" w:color="auto"/>
        <w:right w:val="none" w:sz="0" w:space="0" w:color="auto"/>
      </w:divBdr>
    </w:div>
    <w:div w:id="1710447600">
      <w:bodyDiv w:val="1"/>
      <w:marLeft w:val="0"/>
      <w:marRight w:val="0"/>
      <w:marTop w:val="0"/>
      <w:marBottom w:val="0"/>
      <w:divBdr>
        <w:top w:val="none" w:sz="0" w:space="0" w:color="auto"/>
        <w:left w:val="none" w:sz="0" w:space="0" w:color="auto"/>
        <w:bottom w:val="none" w:sz="0" w:space="0" w:color="auto"/>
        <w:right w:val="none" w:sz="0" w:space="0" w:color="auto"/>
      </w:divBdr>
    </w:div>
    <w:div w:id="2003581502">
      <w:bodyDiv w:val="1"/>
      <w:marLeft w:val="0"/>
      <w:marRight w:val="0"/>
      <w:marTop w:val="0"/>
      <w:marBottom w:val="0"/>
      <w:divBdr>
        <w:top w:val="none" w:sz="0" w:space="0" w:color="auto"/>
        <w:left w:val="none" w:sz="0" w:space="0" w:color="auto"/>
        <w:bottom w:val="none" w:sz="0" w:space="0" w:color="auto"/>
        <w:right w:val="none" w:sz="0" w:space="0" w:color="auto"/>
      </w:divBdr>
    </w:div>
    <w:div w:id="2038969134">
      <w:bodyDiv w:val="1"/>
      <w:marLeft w:val="0"/>
      <w:marRight w:val="0"/>
      <w:marTop w:val="0"/>
      <w:marBottom w:val="0"/>
      <w:divBdr>
        <w:top w:val="none" w:sz="0" w:space="0" w:color="auto"/>
        <w:left w:val="none" w:sz="0" w:space="0" w:color="auto"/>
        <w:bottom w:val="none" w:sz="0" w:space="0" w:color="auto"/>
        <w:right w:val="none" w:sz="0" w:space="0" w:color="auto"/>
      </w:divBdr>
    </w:div>
    <w:div w:id="209554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2250</Characters>
  <Application>Microsoft Office Word</Application>
  <DocSecurity>0</DocSecurity>
  <Lines>42</Lines>
  <Paragraphs>8</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2</cp:revision>
  <dcterms:created xsi:type="dcterms:W3CDTF">2025-06-18T11:03:00Z</dcterms:created>
  <dcterms:modified xsi:type="dcterms:W3CDTF">2025-06-18T11:03:00Z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2237451c-8b48-4877-9858-61c99e12a696</vt:lpwstr>
  </property>
</Properties>
</file>