
<file path=[Content_Types].xml><?xml version="1.0" encoding="utf-8"?>
<Types xmlns="http://schemas.openxmlformats.org/package/2006/content-types">
  <Default Extension="0581E6D0"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8D4DF4" w14:paraId="67E8A3A4" w14:textId="77777777" w:rsidTr="008D4DF4">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D4DF4" w14:paraId="14FEAA64"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8D4DF4" w14:paraId="6F66D554" w14:textId="77777777">
                    <w:tc>
                      <w:tcPr>
                        <w:tcW w:w="0" w:type="auto"/>
                        <w:hideMark/>
                      </w:tcPr>
                      <w:p w14:paraId="31644990" w14:textId="6FB88A18" w:rsidR="008D4DF4" w:rsidRDefault="008D4DF4">
                        <w:pPr>
                          <w:jc w:val="right"/>
                          <w:rPr>
                            <w:rFonts w:ascii="Arial" w:hAnsi="Arial" w:cs="Arial"/>
                            <w:color w:val="202020"/>
                            <w:sz w:val="2"/>
                            <w:szCs w:val="2"/>
                            <w:lang w:val="en-GB" w:eastAsia="en-GB"/>
                          </w:rPr>
                        </w:pPr>
                        <w:r>
                          <w:rPr>
                            <w:rFonts w:ascii="Arial" w:hAnsi="Arial" w:cs="Arial"/>
                            <w:noProof/>
                            <w:color w:val="202020"/>
                            <w:sz w:val="2"/>
                            <w:szCs w:val="2"/>
                          </w:rPr>
                          <w:drawing>
                            <wp:inline distT="0" distB="0" distL="0" distR="0" wp14:anchorId="5760A344" wp14:editId="3C504D76">
                              <wp:extent cx="1287780" cy="2461260"/>
                              <wp:effectExtent l="0" t="0" r="7620" b="15240"/>
                              <wp:docPr id="2" name="Picture 2" descr="Capture-May-25-2022-03-51-26-25-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May-25-2022-03-51-26-25-PM"/>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287780" cy="2461260"/>
                                      </a:xfrm>
                                      <a:prstGeom prst="rect">
                                        <a:avLst/>
                                      </a:prstGeom>
                                      <a:noFill/>
                                      <a:ln>
                                        <a:noFill/>
                                      </a:ln>
                                    </pic:spPr>
                                  </pic:pic>
                                </a:graphicData>
                              </a:graphic>
                            </wp:inline>
                          </w:drawing>
                        </w:r>
                      </w:p>
                    </w:tc>
                  </w:tr>
                  <w:tr w:rsidR="008D4DF4" w14:paraId="3C14546B" w14:textId="77777777">
                    <w:tc>
                      <w:tcPr>
                        <w:tcW w:w="0" w:type="auto"/>
                        <w:tcMar>
                          <w:top w:w="150" w:type="dxa"/>
                          <w:left w:w="300" w:type="dxa"/>
                          <w:bottom w:w="150" w:type="dxa"/>
                          <w:right w:w="300" w:type="dxa"/>
                        </w:tcMar>
                        <w:vAlign w:val="center"/>
                        <w:hideMark/>
                      </w:tcPr>
                      <w:p w14:paraId="0FD8D9FD" w14:textId="77777777" w:rsidR="00780961" w:rsidRDefault="008D4DF4" w:rsidP="00780961">
                        <w:pPr>
                          <w:pStyle w:val="NormalWeb"/>
                          <w:spacing w:line="360" w:lineRule="auto"/>
                          <w:jc w:val="center"/>
                          <w:rPr>
                            <w:rFonts w:ascii="Arial" w:hAnsi="Arial" w:cs="Arial"/>
                            <w:color w:val="202020"/>
                            <w:sz w:val="26"/>
                            <w:szCs w:val="26"/>
                          </w:rPr>
                        </w:pPr>
                        <w:r w:rsidRPr="00C00C8B">
                          <w:rPr>
                            <w:rFonts w:ascii="Arial" w:hAnsi="Arial" w:cs="Arial"/>
                            <w:b/>
                            <w:bCs/>
                            <w:sz w:val="24"/>
                            <w:szCs w:val="26"/>
                          </w:rPr>
                          <w:t>NOTICE OF ANNUAL GENERAL MEETING</w:t>
                        </w:r>
                        <w:r w:rsidRPr="00C00C8B">
                          <w:rPr>
                            <w:rFonts w:ascii="Arial" w:hAnsi="Arial" w:cs="Arial"/>
                            <w:color w:val="202020"/>
                            <w:sz w:val="26"/>
                            <w:szCs w:val="26"/>
                          </w:rPr>
                          <w:t> </w:t>
                        </w:r>
                      </w:p>
                      <w:p w14:paraId="0DA6C2AA" w14:textId="6CD9C752" w:rsidR="008D4DF4" w:rsidRPr="00220723" w:rsidRDefault="008D4DF4" w:rsidP="001B2912">
                        <w:pPr>
                          <w:pStyle w:val="NormalWeb"/>
                          <w:spacing w:line="360" w:lineRule="auto"/>
                          <w:jc w:val="both"/>
                          <w:rPr>
                            <w:rFonts w:ascii="Arial" w:hAnsi="Arial" w:cs="Arial"/>
                            <w:color w:val="202020"/>
                          </w:rPr>
                        </w:pPr>
                        <w:r w:rsidRPr="00220723">
                          <w:rPr>
                            <w:rFonts w:ascii="Arial" w:hAnsi="Arial" w:cs="Arial"/>
                            <w:color w:val="202020"/>
                          </w:rPr>
                          <w:t>Notice is hereby given that the Annual General Meeting (</w:t>
                        </w:r>
                        <w:r w:rsidRPr="00220723">
                          <w:rPr>
                            <w:rFonts w:ascii="Arial" w:hAnsi="Arial" w:cs="Arial"/>
                            <w:b/>
                            <w:bCs/>
                            <w:color w:val="202020"/>
                          </w:rPr>
                          <w:t>Meeting</w:t>
                        </w:r>
                        <w:r w:rsidRPr="00220723">
                          <w:rPr>
                            <w:rFonts w:ascii="Arial" w:hAnsi="Arial" w:cs="Arial"/>
                            <w:color w:val="202020"/>
                          </w:rPr>
                          <w:t>) of the British Society of Gastroenterology (</w:t>
                        </w:r>
                        <w:r w:rsidRPr="00220723">
                          <w:rPr>
                            <w:rFonts w:ascii="Arial" w:hAnsi="Arial" w:cs="Arial"/>
                            <w:b/>
                            <w:bCs/>
                            <w:color w:val="202020"/>
                          </w:rPr>
                          <w:t>Company</w:t>
                        </w:r>
                        <w:r w:rsidRPr="00220723">
                          <w:rPr>
                            <w:rFonts w:ascii="Arial" w:hAnsi="Arial" w:cs="Arial"/>
                            <w:color w:val="202020"/>
                          </w:rPr>
                          <w:t xml:space="preserve">) will be held in Hall </w:t>
                        </w:r>
                        <w:r w:rsidR="00E13BE5" w:rsidRPr="00220723">
                          <w:rPr>
                            <w:rFonts w:ascii="Arial" w:hAnsi="Arial" w:cs="Arial"/>
                            <w:color w:val="202020"/>
                          </w:rPr>
                          <w:t>9</w:t>
                        </w:r>
                        <w:r w:rsidR="00285548" w:rsidRPr="00220723">
                          <w:rPr>
                            <w:rFonts w:ascii="Arial" w:hAnsi="Arial" w:cs="Arial"/>
                            <w:color w:val="202020"/>
                          </w:rPr>
                          <w:t xml:space="preserve"> at</w:t>
                        </w:r>
                        <w:r w:rsidRPr="00220723">
                          <w:rPr>
                            <w:rFonts w:ascii="Arial" w:hAnsi="Arial" w:cs="Arial"/>
                            <w:color w:val="202020"/>
                          </w:rPr>
                          <w:t xml:space="preserve"> The </w:t>
                        </w:r>
                        <w:r w:rsidR="00285548" w:rsidRPr="00220723">
                          <w:rPr>
                            <w:rFonts w:ascii="Arial" w:hAnsi="Arial" w:cs="Arial"/>
                            <w:color w:val="202020"/>
                          </w:rPr>
                          <w:t xml:space="preserve">International </w:t>
                        </w:r>
                        <w:r w:rsidRPr="00220723">
                          <w:rPr>
                            <w:rFonts w:ascii="Arial" w:hAnsi="Arial" w:cs="Arial"/>
                            <w:color w:val="202020"/>
                          </w:rPr>
                          <w:t>Convention Centre (</w:t>
                        </w:r>
                        <w:r w:rsidR="00285548" w:rsidRPr="00220723">
                          <w:rPr>
                            <w:rFonts w:ascii="Arial" w:hAnsi="Arial" w:cs="Arial"/>
                            <w:color w:val="202020"/>
                          </w:rPr>
                          <w:t>ICC</w:t>
                        </w:r>
                        <w:r w:rsidRPr="00220723">
                          <w:rPr>
                            <w:rFonts w:ascii="Arial" w:hAnsi="Arial" w:cs="Arial"/>
                            <w:color w:val="202020"/>
                          </w:rPr>
                          <w:t>),</w:t>
                        </w:r>
                        <w:r w:rsidR="00717FA2" w:rsidRPr="00220723">
                          <w:rPr>
                            <w:rFonts w:ascii="Arial" w:hAnsi="Arial" w:cs="Arial"/>
                            <w:color w:val="202020"/>
                          </w:rPr>
                          <w:t xml:space="preserve"> </w:t>
                        </w:r>
                        <w:r w:rsidR="006D44BE" w:rsidRPr="00220723">
                          <w:rPr>
                            <w:rFonts w:ascii="Arial" w:hAnsi="Arial" w:cs="Arial"/>
                            <w:color w:val="202020"/>
                          </w:rPr>
                          <w:t xml:space="preserve">8 Centenary Square, </w:t>
                        </w:r>
                        <w:r w:rsidR="00717FA2" w:rsidRPr="00220723">
                          <w:rPr>
                            <w:rFonts w:ascii="Arial" w:hAnsi="Arial" w:cs="Arial"/>
                            <w:color w:val="202020"/>
                          </w:rPr>
                          <w:t>Birmingham</w:t>
                        </w:r>
                        <w:r w:rsidRPr="00220723">
                          <w:rPr>
                            <w:rFonts w:ascii="Arial" w:hAnsi="Arial" w:cs="Arial"/>
                            <w:color w:val="202020"/>
                          </w:rPr>
                          <w:t xml:space="preserve"> </w:t>
                        </w:r>
                        <w:r w:rsidR="006D44BE" w:rsidRPr="00220723">
                          <w:rPr>
                            <w:rFonts w:ascii="Arial" w:hAnsi="Arial" w:cs="Arial"/>
                            <w:color w:val="202020"/>
                          </w:rPr>
                          <w:t xml:space="preserve">B1 2EA </w:t>
                        </w:r>
                        <w:r w:rsidRPr="00220723">
                          <w:rPr>
                            <w:rFonts w:ascii="Arial" w:hAnsi="Arial" w:cs="Arial"/>
                            <w:color w:val="202020"/>
                          </w:rPr>
                          <w:t xml:space="preserve">on Wednesday </w:t>
                        </w:r>
                        <w:r w:rsidR="00E52CF1" w:rsidRPr="00220723">
                          <w:rPr>
                            <w:rFonts w:ascii="Arial" w:hAnsi="Arial" w:cs="Arial"/>
                            <w:color w:val="202020"/>
                          </w:rPr>
                          <w:t xml:space="preserve">19 </w:t>
                        </w:r>
                        <w:r w:rsidRPr="00220723">
                          <w:rPr>
                            <w:rFonts w:ascii="Arial" w:hAnsi="Arial" w:cs="Arial"/>
                            <w:color w:val="202020"/>
                          </w:rPr>
                          <w:t>June 202</w:t>
                        </w:r>
                        <w:r w:rsidR="00E52CF1" w:rsidRPr="00220723">
                          <w:rPr>
                            <w:rFonts w:ascii="Arial" w:hAnsi="Arial" w:cs="Arial"/>
                            <w:color w:val="202020"/>
                          </w:rPr>
                          <w:t>4</w:t>
                        </w:r>
                        <w:r w:rsidRPr="00220723">
                          <w:rPr>
                            <w:rFonts w:ascii="Arial" w:hAnsi="Arial" w:cs="Arial"/>
                            <w:color w:val="202020"/>
                          </w:rPr>
                          <w:t xml:space="preserve"> at </w:t>
                        </w:r>
                        <w:r w:rsidRPr="009C4BE0">
                          <w:rPr>
                            <w:rFonts w:ascii="Arial" w:hAnsi="Arial" w:cs="Arial"/>
                          </w:rPr>
                          <w:t>6.</w:t>
                        </w:r>
                        <w:r w:rsidR="00392ECD" w:rsidRPr="009C4BE0">
                          <w:rPr>
                            <w:rFonts w:ascii="Arial" w:hAnsi="Arial" w:cs="Arial"/>
                          </w:rPr>
                          <w:t>1</w:t>
                        </w:r>
                        <w:r w:rsidR="00B512A5" w:rsidRPr="009C4BE0">
                          <w:rPr>
                            <w:rFonts w:ascii="Arial" w:hAnsi="Arial" w:cs="Arial"/>
                          </w:rPr>
                          <w:t>0</w:t>
                        </w:r>
                        <w:r w:rsidRPr="009C4BE0">
                          <w:rPr>
                            <w:rFonts w:ascii="Arial" w:hAnsi="Arial" w:cs="Arial"/>
                          </w:rPr>
                          <w:t>pm</w:t>
                        </w:r>
                        <w:r w:rsidR="00C57835" w:rsidRPr="009C4BE0">
                          <w:rPr>
                            <w:rFonts w:ascii="Arial" w:hAnsi="Arial" w:cs="Arial"/>
                          </w:rPr>
                          <w:t>.</w:t>
                        </w:r>
                      </w:p>
                      <w:p w14:paraId="628C5135" w14:textId="5D208A7A" w:rsidR="008D4DF4" w:rsidRDefault="008D4DF4" w:rsidP="008932B0">
                        <w:pPr>
                          <w:pStyle w:val="NormalWeb"/>
                          <w:spacing w:line="360" w:lineRule="auto"/>
                          <w:rPr>
                            <w:rFonts w:ascii="Arial" w:hAnsi="Arial" w:cs="Arial"/>
                            <w:color w:val="202020"/>
                            <w:sz w:val="24"/>
                            <w:szCs w:val="24"/>
                          </w:rPr>
                        </w:pPr>
                        <w:r w:rsidRPr="00220723">
                          <w:rPr>
                            <w:rFonts w:ascii="Arial" w:hAnsi="Arial" w:cs="Arial"/>
                            <w:color w:val="202020"/>
                          </w:rPr>
                          <w:t>The business to be conducted at the Meeting is set out in the</w:t>
                        </w:r>
                        <w:r w:rsidR="00C00C8B" w:rsidRPr="00220723">
                          <w:rPr>
                            <w:rFonts w:ascii="Arial" w:hAnsi="Arial" w:cs="Arial"/>
                            <w:color w:val="202020"/>
                          </w:rPr>
                          <w:t xml:space="preserve"> </w:t>
                        </w:r>
                        <w:r w:rsidRPr="00F32D5C">
                          <w:rPr>
                            <w:rFonts w:ascii="Arial" w:hAnsi="Arial" w:cs="Arial"/>
                          </w:rPr>
                          <w:t xml:space="preserve">attached </w:t>
                        </w:r>
                        <w:hyperlink r:id="rId14" w:history="1">
                          <w:r w:rsidR="00972D9D" w:rsidRPr="00F32D5C">
                            <w:rPr>
                              <w:rStyle w:val="Hyperlink"/>
                              <w:rFonts w:ascii="Arial" w:hAnsi="Arial" w:cs="Arial"/>
                            </w:rPr>
                            <w:t>A</w:t>
                          </w:r>
                          <w:r w:rsidRPr="00F32D5C">
                            <w:rPr>
                              <w:rStyle w:val="Hyperlink"/>
                              <w:rFonts w:ascii="Arial" w:hAnsi="Arial" w:cs="Arial"/>
                            </w:rPr>
                            <w:t>genda</w:t>
                          </w:r>
                        </w:hyperlink>
                        <w:r w:rsidRPr="00F32D5C">
                          <w:rPr>
                            <w:color w:val="000000" w:themeColor="text1"/>
                            <w:sz w:val="20"/>
                            <w:szCs w:val="20"/>
                          </w:rPr>
                          <w:t>.</w:t>
                        </w:r>
                        <w:r w:rsidR="008932B0" w:rsidRPr="00220723">
                          <w:rPr>
                            <w:rFonts w:ascii="Arial" w:hAnsi="Arial" w:cs="Arial"/>
                            <w:color w:val="202020"/>
                          </w:rPr>
                          <w:t xml:space="preserve"> </w:t>
                        </w:r>
                        <w:r w:rsidR="008932B0">
                          <w:rPr>
                            <w:rFonts w:ascii="Arial" w:hAnsi="Arial" w:cs="Arial"/>
                            <w:color w:val="202020"/>
                            <w:sz w:val="24"/>
                            <w:szCs w:val="24"/>
                          </w:rPr>
                          <w:br/>
                        </w:r>
                      </w:p>
                    </w:tc>
                  </w:tr>
                </w:tbl>
                <w:p w14:paraId="72F75181" w14:textId="77777777" w:rsidR="008D4DF4" w:rsidRDefault="008D4DF4">
                  <w:pPr>
                    <w:rPr>
                      <w:rFonts w:ascii="Times New Roman" w:eastAsia="Times New Roman" w:hAnsi="Times New Roman"/>
                      <w:sz w:val="20"/>
                      <w:szCs w:val="20"/>
                    </w:rPr>
                  </w:pPr>
                </w:p>
              </w:tc>
            </w:tr>
          </w:tbl>
          <w:p w14:paraId="08DB80CB" w14:textId="77777777" w:rsidR="008D4DF4" w:rsidRDefault="008D4DF4">
            <w:pPr>
              <w:rPr>
                <w:rFonts w:ascii="Times New Roman" w:eastAsia="Times New Roman" w:hAnsi="Times New Roman"/>
                <w:sz w:val="20"/>
                <w:szCs w:val="20"/>
              </w:rPr>
            </w:pPr>
          </w:p>
        </w:tc>
      </w:tr>
      <w:tr w:rsidR="008D4DF4" w14:paraId="3696BE7D" w14:textId="77777777" w:rsidTr="008D4DF4">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D4DF4" w14:paraId="45F7842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8D4DF4" w14:paraId="44AE5BAD" w14:textId="77777777">
                    <w:tc>
                      <w:tcPr>
                        <w:tcW w:w="0" w:type="auto"/>
                        <w:tcMar>
                          <w:top w:w="0" w:type="dxa"/>
                          <w:left w:w="300" w:type="dxa"/>
                          <w:bottom w:w="150" w:type="dxa"/>
                          <w:right w:w="300" w:type="dxa"/>
                        </w:tcMar>
                        <w:vAlign w:val="center"/>
                        <w:hideMark/>
                      </w:tcPr>
                      <w:p w14:paraId="6DFFD0FE" w14:textId="77777777" w:rsidR="0000404F" w:rsidRDefault="0000404F">
                        <w:pPr>
                          <w:pStyle w:val="NormalWeb"/>
                          <w:spacing w:line="360" w:lineRule="auto"/>
                          <w:rPr>
                            <w:rFonts w:ascii="Arial" w:hAnsi="Arial" w:cs="Arial"/>
                            <w:color w:val="202020"/>
                            <w:sz w:val="24"/>
                            <w:szCs w:val="24"/>
                          </w:rPr>
                        </w:pPr>
                        <w:r>
                          <w:rPr>
                            <w:noProof/>
                          </w:rPr>
                          <w:drawing>
                            <wp:inline distT="0" distB="0" distL="0" distR="0" wp14:anchorId="1A8EB310" wp14:editId="6F781CFD">
                              <wp:extent cx="139065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0650" cy="704850"/>
                                      </a:xfrm>
                                      <a:prstGeom prst="rect">
                                        <a:avLst/>
                                      </a:prstGeom>
                                      <a:noFill/>
                                      <a:ln>
                                        <a:noFill/>
                                      </a:ln>
                                    </pic:spPr>
                                  </pic:pic>
                                </a:graphicData>
                              </a:graphic>
                            </wp:inline>
                          </w:drawing>
                        </w:r>
                      </w:p>
                      <w:p w14:paraId="3D9026C2" w14:textId="5C8FE494" w:rsidR="009524DF" w:rsidRPr="000736D2" w:rsidRDefault="009524DF" w:rsidP="009524DF">
                        <w:pPr>
                          <w:pStyle w:val="NormalSpaced"/>
                          <w:jc w:val="left"/>
                          <w:rPr>
                            <w:rFonts w:ascii="Arial" w:hAnsi="Arial" w:cs="Arial"/>
                            <w:szCs w:val="22"/>
                          </w:rPr>
                        </w:pPr>
                        <w:r w:rsidRPr="000736D2">
                          <w:rPr>
                            <w:rFonts w:ascii="Arial" w:hAnsi="Arial" w:cs="Arial"/>
                            <w:szCs w:val="22"/>
                          </w:rPr>
                          <w:t>…………………………………</w:t>
                        </w:r>
                        <w:r>
                          <w:rPr>
                            <w:rFonts w:ascii="Arial" w:hAnsi="Arial" w:cs="Arial"/>
                            <w:szCs w:val="22"/>
                          </w:rPr>
                          <w:t>.</w:t>
                        </w:r>
                      </w:p>
                      <w:p w14:paraId="7BC80D2C" w14:textId="29B51445" w:rsidR="008D4DF4" w:rsidRDefault="008D4DF4">
                        <w:pPr>
                          <w:pStyle w:val="NormalWeb"/>
                          <w:spacing w:line="360" w:lineRule="auto"/>
                          <w:rPr>
                            <w:rFonts w:ascii="Arial" w:hAnsi="Arial" w:cs="Arial"/>
                            <w:color w:val="202020"/>
                            <w:sz w:val="24"/>
                            <w:szCs w:val="24"/>
                          </w:rPr>
                        </w:pPr>
                        <w:r w:rsidRPr="00220723">
                          <w:rPr>
                            <w:rFonts w:ascii="Arial" w:hAnsi="Arial" w:cs="Arial"/>
                            <w:color w:val="202020"/>
                          </w:rPr>
                          <w:t>By order of the Board </w:t>
                        </w:r>
                        <w:r w:rsidRPr="00220723">
                          <w:rPr>
                            <w:rFonts w:ascii="Arial" w:hAnsi="Arial" w:cs="Arial"/>
                            <w:color w:val="202020"/>
                          </w:rPr>
                          <w:br/>
                        </w:r>
                        <w:r w:rsidRPr="00220723">
                          <w:rPr>
                            <w:rFonts w:ascii="Arial" w:hAnsi="Arial" w:cs="Arial"/>
                            <w:b/>
                            <w:bCs/>
                            <w:color w:val="202020"/>
                          </w:rPr>
                          <w:t>Prof Andy Veitch</w:t>
                        </w:r>
                        <w:r w:rsidR="00D051A1">
                          <w:rPr>
                            <w:rFonts w:ascii="Arial" w:hAnsi="Arial" w:cs="Arial"/>
                            <w:b/>
                            <w:bCs/>
                            <w:color w:val="202020"/>
                          </w:rPr>
                          <w:t xml:space="preserve">, </w:t>
                        </w:r>
                        <w:r w:rsidR="009E0DFE" w:rsidRPr="00220723">
                          <w:rPr>
                            <w:rFonts w:ascii="Arial" w:hAnsi="Arial" w:cs="Arial"/>
                            <w:b/>
                            <w:bCs/>
                            <w:color w:val="202020"/>
                          </w:rPr>
                          <w:t xml:space="preserve">President </w:t>
                        </w:r>
                        <w:r w:rsidR="00D758EC">
                          <w:rPr>
                            <w:rFonts w:ascii="Arial" w:hAnsi="Arial" w:cs="Arial"/>
                            <w:color w:val="202020"/>
                            <w:sz w:val="24"/>
                            <w:szCs w:val="24"/>
                          </w:rPr>
                          <w:br/>
                        </w:r>
                      </w:p>
                    </w:tc>
                  </w:tr>
                </w:tbl>
                <w:p w14:paraId="6FFFDE13" w14:textId="77777777" w:rsidR="008D4DF4" w:rsidRDefault="008D4DF4">
                  <w:pPr>
                    <w:rPr>
                      <w:rFonts w:ascii="Times New Roman" w:eastAsia="Times New Roman" w:hAnsi="Times New Roman"/>
                      <w:sz w:val="20"/>
                      <w:szCs w:val="20"/>
                    </w:rPr>
                  </w:pPr>
                </w:p>
              </w:tc>
            </w:tr>
          </w:tbl>
          <w:p w14:paraId="439497F7" w14:textId="77777777" w:rsidR="008D4DF4" w:rsidRDefault="008D4DF4">
            <w:pPr>
              <w:rPr>
                <w:rFonts w:ascii="Times New Roman" w:eastAsia="Times New Roman" w:hAnsi="Times New Roman"/>
                <w:sz w:val="20"/>
                <w:szCs w:val="20"/>
              </w:rPr>
            </w:pPr>
          </w:p>
        </w:tc>
      </w:tr>
      <w:tr w:rsidR="008D4DF4" w:rsidRPr="00220723" w14:paraId="7FE4815C" w14:textId="77777777" w:rsidTr="008D4DF4">
        <w:trPr>
          <w:jc w:val="center"/>
        </w:trPr>
        <w:tc>
          <w:tcPr>
            <w:tcW w:w="9000" w:type="dxa"/>
            <w:shd w:val="clear" w:color="auto" w:fill="FFFFFF"/>
            <w:hideMark/>
          </w:tcPr>
          <w:tbl>
            <w:tblPr>
              <w:tblW w:w="9000" w:type="dxa"/>
              <w:tblCellMar>
                <w:left w:w="0" w:type="dxa"/>
                <w:right w:w="0" w:type="dxa"/>
              </w:tblCellMar>
              <w:tblLook w:val="04A0" w:firstRow="1" w:lastRow="0" w:firstColumn="1" w:lastColumn="0" w:noHBand="0" w:noVBand="1"/>
            </w:tblPr>
            <w:tblGrid>
              <w:gridCol w:w="9000"/>
            </w:tblGrid>
            <w:tr w:rsidR="008D4DF4" w:rsidRPr="00220723" w14:paraId="59919C13"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8D4DF4" w:rsidRPr="00220723" w14:paraId="612818BB" w14:textId="77777777">
                    <w:tc>
                      <w:tcPr>
                        <w:tcW w:w="0" w:type="auto"/>
                        <w:tcMar>
                          <w:top w:w="150" w:type="dxa"/>
                          <w:left w:w="300" w:type="dxa"/>
                          <w:bottom w:w="150" w:type="dxa"/>
                          <w:right w:w="300" w:type="dxa"/>
                        </w:tcMar>
                        <w:vAlign w:val="center"/>
                        <w:hideMark/>
                      </w:tcPr>
                      <w:p w14:paraId="0F17EEDF" w14:textId="77777777" w:rsidR="008D4DF4" w:rsidRPr="00220723" w:rsidRDefault="008D4DF4">
                        <w:pPr>
                          <w:pStyle w:val="NormalWeb"/>
                          <w:spacing w:line="360" w:lineRule="auto"/>
                          <w:rPr>
                            <w:rFonts w:ascii="Arial" w:eastAsia="Times New Roman" w:hAnsi="Arial" w:cs="Arial"/>
                            <w:color w:val="202020"/>
                            <w:lang w:val="en-US" w:eastAsia="en-US"/>
                          </w:rPr>
                        </w:pPr>
                        <w:r w:rsidRPr="00220723">
                          <w:rPr>
                            <w:rFonts w:ascii="Arial" w:eastAsia="Times New Roman" w:hAnsi="Arial" w:cs="Arial"/>
                            <w:color w:val="202020"/>
                            <w:lang w:val="en-US" w:eastAsia="en-US"/>
                          </w:rPr>
                          <w:t xml:space="preserve">British Society of Gastroenterology is a company limited by guarantee, </w:t>
                        </w:r>
                        <w:proofErr w:type="gramStart"/>
                        <w:r w:rsidRPr="00220723">
                          <w:rPr>
                            <w:rFonts w:ascii="Arial" w:eastAsia="Times New Roman" w:hAnsi="Arial" w:cs="Arial"/>
                            <w:color w:val="202020"/>
                            <w:lang w:val="en-US" w:eastAsia="en-US"/>
                          </w:rPr>
                          <w:t>incorporated</w:t>
                        </w:r>
                        <w:proofErr w:type="gramEnd"/>
                        <w:r w:rsidRPr="00220723">
                          <w:rPr>
                            <w:rFonts w:ascii="Arial" w:eastAsia="Times New Roman" w:hAnsi="Arial" w:cs="Arial"/>
                            <w:color w:val="202020"/>
                            <w:lang w:val="en-US" w:eastAsia="en-US"/>
                          </w:rPr>
                          <w:t xml:space="preserve"> and registered in England and Wales, with company number 08124892, whose registered office is at 3 St Andrews Place, London, NW1 4LB. It is registered with the Charity Commission with number 1149074.</w:t>
                        </w:r>
                      </w:p>
                      <w:p w14:paraId="420316CE" w14:textId="3465AA4A" w:rsidR="00D758EC" w:rsidRPr="00B07F6E" w:rsidRDefault="00CC0E47">
                        <w:pPr>
                          <w:pStyle w:val="NormalWeb"/>
                          <w:spacing w:line="360" w:lineRule="auto"/>
                          <w:rPr>
                            <w:rFonts w:ascii="Arial" w:eastAsia="Times New Roman" w:hAnsi="Arial" w:cs="Arial"/>
                            <w:lang w:val="en-US" w:eastAsia="en-US"/>
                          </w:rPr>
                        </w:pPr>
                        <w:r w:rsidRPr="00B07F6E">
                          <w:rPr>
                            <w:rFonts w:ascii="Arial" w:eastAsia="Times New Roman" w:hAnsi="Arial" w:cs="Arial"/>
                            <w:lang w:val="en-US" w:eastAsia="en-US"/>
                          </w:rPr>
                          <w:t>2</w:t>
                        </w:r>
                        <w:r w:rsidR="008010C6">
                          <w:rPr>
                            <w:rFonts w:ascii="Arial" w:eastAsia="Times New Roman" w:hAnsi="Arial" w:cs="Arial"/>
                            <w:lang w:val="en-US" w:eastAsia="en-US"/>
                          </w:rPr>
                          <w:t>8</w:t>
                        </w:r>
                        <w:r w:rsidR="00220723" w:rsidRPr="00B07F6E">
                          <w:rPr>
                            <w:rFonts w:ascii="Arial" w:eastAsia="Times New Roman" w:hAnsi="Arial" w:cs="Arial"/>
                            <w:lang w:val="en-US" w:eastAsia="en-US"/>
                          </w:rPr>
                          <w:t xml:space="preserve"> May 2024</w:t>
                        </w:r>
                      </w:p>
                      <w:p w14:paraId="1D1D3B75" w14:textId="77777777" w:rsidR="005B398A" w:rsidRDefault="005B398A">
                        <w:pPr>
                          <w:pStyle w:val="NormalWeb"/>
                          <w:spacing w:line="360" w:lineRule="auto"/>
                          <w:rPr>
                            <w:rFonts w:ascii="Arial" w:eastAsia="Times New Roman" w:hAnsi="Arial" w:cs="Arial"/>
                            <w:color w:val="202020"/>
                            <w:lang w:val="en-US" w:eastAsia="en-US"/>
                          </w:rPr>
                        </w:pPr>
                      </w:p>
                      <w:p w14:paraId="5C71E965" w14:textId="77777777" w:rsidR="00290097" w:rsidRPr="00220723" w:rsidRDefault="00290097">
                        <w:pPr>
                          <w:pStyle w:val="NormalWeb"/>
                          <w:spacing w:line="360" w:lineRule="auto"/>
                          <w:rPr>
                            <w:rFonts w:ascii="Arial" w:eastAsia="Times New Roman" w:hAnsi="Arial" w:cs="Arial"/>
                            <w:color w:val="202020"/>
                            <w:lang w:val="en-US" w:eastAsia="en-US"/>
                          </w:rPr>
                        </w:pPr>
                      </w:p>
                      <w:p w14:paraId="2DC2FAC8" w14:textId="77777777" w:rsidR="008D4DF4" w:rsidRPr="00220723" w:rsidRDefault="008D4DF4">
                        <w:pPr>
                          <w:pStyle w:val="NormalWeb"/>
                          <w:spacing w:line="360" w:lineRule="auto"/>
                          <w:jc w:val="center"/>
                          <w:rPr>
                            <w:rFonts w:ascii="Arial" w:eastAsia="Times New Roman" w:hAnsi="Arial" w:cs="Arial"/>
                            <w:color w:val="202020"/>
                            <w:sz w:val="24"/>
                            <w:szCs w:val="24"/>
                            <w:lang w:val="en-US" w:eastAsia="en-US"/>
                          </w:rPr>
                        </w:pPr>
                        <w:r w:rsidRPr="00220723">
                          <w:rPr>
                            <w:rFonts w:ascii="Arial" w:eastAsia="Times New Roman" w:hAnsi="Arial" w:cs="Arial"/>
                            <w:b/>
                            <w:bCs/>
                            <w:sz w:val="24"/>
                            <w:szCs w:val="24"/>
                            <w:lang w:val="en-US" w:eastAsia="en-US"/>
                          </w:rPr>
                          <w:lastRenderedPageBreak/>
                          <w:t>NOTES TO THE NOTICE OF THE ANNUAL GENERAL MEETING</w:t>
                        </w:r>
                        <w:r w:rsidRPr="00220723">
                          <w:rPr>
                            <w:rFonts w:ascii="Arial" w:eastAsia="Times New Roman" w:hAnsi="Arial" w:cs="Arial"/>
                            <w:color w:val="202020"/>
                            <w:sz w:val="24"/>
                            <w:szCs w:val="24"/>
                            <w:lang w:val="en-US" w:eastAsia="en-US"/>
                          </w:rPr>
                          <w:t> </w:t>
                        </w:r>
                      </w:p>
                      <w:p w14:paraId="3A463C09" w14:textId="1820AC27" w:rsidR="008D4DF4" w:rsidRPr="00220723" w:rsidRDefault="008D4DF4">
                        <w:pPr>
                          <w:pStyle w:val="NormalWeb"/>
                          <w:spacing w:line="360" w:lineRule="auto"/>
                          <w:rPr>
                            <w:rFonts w:ascii="Arial" w:eastAsia="Times New Roman" w:hAnsi="Arial" w:cs="Arial"/>
                            <w:color w:val="202020"/>
                            <w:lang w:val="en-US" w:eastAsia="en-US"/>
                          </w:rPr>
                        </w:pPr>
                        <w:r w:rsidRPr="00220723">
                          <w:rPr>
                            <w:rFonts w:ascii="Arial" w:eastAsia="Times New Roman" w:hAnsi="Arial" w:cs="Arial"/>
                            <w:b/>
                            <w:bCs/>
                            <w:lang w:val="en-US" w:eastAsia="en-US"/>
                          </w:rPr>
                          <w:t>Appointment of proxies</w:t>
                        </w:r>
                        <w:r w:rsidRPr="00220723">
                          <w:rPr>
                            <w:rFonts w:ascii="Arial" w:eastAsia="Times New Roman" w:hAnsi="Arial" w:cs="Arial"/>
                            <w:color w:val="202020"/>
                            <w:lang w:val="en-US" w:eastAsia="en-US"/>
                          </w:rPr>
                          <w:t> </w:t>
                        </w:r>
                      </w:p>
                      <w:p w14:paraId="3379F79E" w14:textId="63AFA244" w:rsidR="008D4DF4" w:rsidRPr="00220723" w:rsidRDefault="008D4DF4" w:rsidP="00AC6488">
                        <w:pPr>
                          <w:numPr>
                            <w:ilvl w:val="0"/>
                            <w:numId w:val="3"/>
                          </w:numPr>
                          <w:tabs>
                            <w:tab w:val="clear" w:pos="720"/>
                          </w:tabs>
                          <w:spacing w:before="100" w:beforeAutospacing="1" w:after="100" w:afterAutospacing="1" w:line="360" w:lineRule="auto"/>
                          <w:ind w:left="409" w:hanging="425"/>
                          <w:rPr>
                            <w:rFonts w:ascii="Arial" w:eastAsia="Times New Roman" w:hAnsi="Arial" w:cs="Arial"/>
                            <w:color w:val="202020"/>
                            <w:sz w:val="22"/>
                            <w:szCs w:val="22"/>
                          </w:rPr>
                        </w:pPr>
                        <w:r w:rsidRPr="00220723">
                          <w:rPr>
                            <w:rFonts w:ascii="Arial" w:eastAsia="Times New Roman" w:hAnsi="Arial" w:cs="Arial"/>
                            <w:color w:val="202020"/>
                            <w:sz w:val="22"/>
                            <w:szCs w:val="22"/>
                          </w:rPr>
                          <w:t>If you are a member who is entitled to attend and vote at the meeting, you are entitled to appoint a proxy to exercise your rights to attend, speak and vote at the meeting and you should have received a proxy form with this notice of meeting. A proxy does not need to be a member of the Company but must attend the meeting to represent you. You can only appoint a proxy using the procedures set out in these notes and the notes to the proxy form.</w:t>
                        </w:r>
                        <w:r w:rsidR="009A07F8" w:rsidRPr="00220723">
                          <w:rPr>
                            <w:rFonts w:ascii="Arial" w:eastAsia="Times New Roman" w:hAnsi="Arial" w:cs="Arial"/>
                            <w:color w:val="202020"/>
                            <w:sz w:val="22"/>
                            <w:szCs w:val="22"/>
                          </w:rPr>
                          <w:br/>
                        </w:r>
                      </w:p>
                      <w:p w14:paraId="691D33C6" w14:textId="77777777" w:rsidR="008D4DF4" w:rsidRPr="00220723" w:rsidRDefault="008D4DF4" w:rsidP="00AC6488">
                        <w:pPr>
                          <w:numPr>
                            <w:ilvl w:val="0"/>
                            <w:numId w:val="3"/>
                          </w:numPr>
                          <w:tabs>
                            <w:tab w:val="clear" w:pos="720"/>
                          </w:tabs>
                          <w:spacing w:before="100" w:beforeAutospacing="1" w:after="100" w:afterAutospacing="1" w:line="360" w:lineRule="auto"/>
                          <w:ind w:left="409" w:hanging="425"/>
                          <w:rPr>
                            <w:rFonts w:ascii="Arial" w:eastAsia="Times New Roman" w:hAnsi="Arial" w:cs="Arial"/>
                            <w:color w:val="202020"/>
                            <w:sz w:val="22"/>
                            <w:szCs w:val="22"/>
                          </w:rPr>
                        </w:pPr>
                        <w:r w:rsidRPr="00220723">
                          <w:rPr>
                            <w:rFonts w:ascii="Arial" w:eastAsia="Times New Roman" w:hAnsi="Arial" w:cs="Arial"/>
                            <w:color w:val="202020"/>
                            <w:sz w:val="22"/>
                            <w:szCs w:val="22"/>
                          </w:rPr>
                          <w:t xml:space="preserve">If you do not state </w:t>
                        </w:r>
                        <w:proofErr w:type="gramStart"/>
                        <w:r w:rsidRPr="00220723">
                          <w:rPr>
                            <w:rFonts w:ascii="Arial" w:eastAsia="Times New Roman" w:hAnsi="Arial" w:cs="Arial"/>
                            <w:color w:val="202020"/>
                            <w:sz w:val="22"/>
                            <w:szCs w:val="22"/>
                          </w:rPr>
                          <w:t>how</w:t>
                        </w:r>
                        <w:proofErr w:type="gramEnd"/>
                        <w:r w:rsidRPr="00220723">
                          <w:rPr>
                            <w:rFonts w:ascii="Arial" w:eastAsia="Times New Roman" w:hAnsi="Arial" w:cs="Arial"/>
                            <w:color w:val="202020"/>
                            <w:sz w:val="22"/>
                            <w:szCs w:val="22"/>
                          </w:rPr>
                          <w:t xml:space="preserve"> you wish your proxy to vote on any resolution, on your proxy notice, your proxy will vote or abstain from voting at his or her discretion. Your proxy will vote (or abstain from voting) as he or she thinks fit in relation to any other matter which is put before the Meeting.</w:t>
                        </w:r>
                      </w:p>
                      <w:p w14:paraId="205828CB" w14:textId="77777777" w:rsidR="008D4DF4" w:rsidRPr="00220723" w:rsidRDefault="008D4DF4" w:rsidP="00AC6488">
                        <w:pPr>
                          <w:pStyle w:val="NormalWeb"/>
                          <w:spacing w:line="360" w:lineRule="auto"/>
                          <w:ind w:left="409" w:hanging="425"/>
                          <w:rPr>
                            <w:rFonts w:ascii="Arial" w:eastAsia="Times New Roman" w:hAnsi="Arial" w:cs="Arial"/>
                            <w:color w:val="202020"/>
                            <w:lang w:val="en-US" w:eastAsia="en-US"/>
                          </w:rPr>
                        </w:pPr>
                        <w:r w:rsidRPr="00220723">
                          <w:rPr>
                            <w:rFonts w:ascii="Arial" w:eastAsia="Times New Roman" w:hAnsi="Arial" w:cs="Arial"/>
                            <w:b/>
                            <w:bCs/>
                            <w:lang w:val="en-US" w:eastAsia="en-US"/>
                          </w:rPr>
                          <w:t>Appointment of proxy by post</w:t>
                        </w:r>
                        <w:r w:rsidRPr="00220723">
                          <w:rPr>
                            <w:rFonts w:ascii="Arial" w:eastAsia="Times New Roman" w:hAnsi="Arial" w:cs="Arial"/>
                            <w:color w:val="202020"/>
                            <w:lang w:val="en-US" w:eastAsia="en-US"/>
                          </w:rPr>
                          <w:t> </w:t>
                        </w:r>
                      </w:p>
                      <w:p w14:paraId="7121C2DE" w14:textId="77777777" w:rsidR="008D4DF4" w:rsidRPr="00220723" w:rsidRDefault="008D4DF4" w:rsidP="00AC6488">
                        <w:pPr>
                          <w:numPr>
                            <w:ilvl w:val="0"/>
                            <w:numId w:val="4"/>
                          </w:numPr>
                          <w:tabs>
                            <w:tab w:val="clear" w:pos="720"/>
                          </w:tabs>
                          <w:spacing w:before="100" w:beforeAutospacing="1" w:after="100" w:afterAutospacing="1" w:line="360" w:lineRule="auto"/>
                          <w:ind w:left="409" w:hanging="425"/>
                          <w:rPr>
                            <w:rFonts w:ascii="Arial" w:eastAsia="Times New Roman" w:hAnsi="Arial" w:cs="Arial"/>
                            <w:color w:val="202020"/>
                            <w:sz w:val="22"/>
                            <w:szCs w:val="22"/>
                          </w:rPr>
                        </w:pPr>
                        <w:r w:rsidRPr="00220723">
                          <w:rPr>
                            <w:rFonts w:ascii="Arial" w:eastAsia="Times New Roman" w:hAnsi="Arial" w:cs="Arial"/>
                            <w:color w:val="202020"/>
                            <w:sz w:val="22"/>
                            <w:szCs w:val="22"/>
                          </w:rPr>
                          <w:t>The notes to the proxy form explain how to direct your proxy how to vote on each resolution.</w:t>
                        </w:r>
                      </w:p>
                      <w:p w14:paraId="373DB7A9" w14:textId="0E8DA16D" w:rsidR="008D4DF4" w:rsidRPr="00220723" w:rsidRDefault="008D4DF4" w:rsidP="005B398A">
                        <w:pPr>
                          <w:pStyle w:val="NormalWeb"/>
                          <w:spacing w:line="360" w:lineRule="auto"/>
                          <w:ind w:left="834" w:hanging="425"/>
                          <w:rPr>
                            <w:rFonts w:ascii="Arial" w:eastAsia="Times New Roman" w:hAnsi="Arial" w:cs="Arial"/>
                            <w:color w:val="202020"/>
                            <w:lang w:val="en-US" w:eastAsia="en-US"/>
                          </w:rPr>
                        </w:pPr>
                        <w:r w:rsidRPr="00220723">
                          <w:rPr>
                            <w:rFonts w:ascii="Arial" w:eastAsia="Times New Roman" w:hAnsi="Arial" w:cs="Arial"/>
                            <w:color w:val="202020"/>
                            <w:lang w:val="en-US" w:eastAsia="en-US"/>
                          </w:rPr>
                          <w:t>To appoint a proxy using the</w:t>
                        </w:r>
                        <w:r w:rsidR="00CF39C5">
                          <w:rPr>
                            <w:rFonts w:ascii="Arial" w:eastAsia="Times New Roman" w:hAnsi="Arial" w:cs="Arial"/>
                            <w:color w:val="202020"/>
                            <w:lang w:val="en-US" w:eastAsia="en-US"/>
                          </w:rPr>
                          <w:t xml:space="preserve"> </w:t>
                        </w:r>
                        <w:hyperlink r:id="rId16" w:history="1">
                          <w:r w:rsidRPr="00F32D5C">
                            <w:rPr>
                              <w:rStyle w:val="Hyperlink"/>
                              <w:rFonts w:ascii="Arial" w:eastAsia="Times New Roman" w:hAnsi="Arial" w:cs="Arial"/>
                              <w:lang w:val="en-US" w:eastAsia="en-US"/>
                            </w:rPr>
                            <w:t xml:space="preserve">Proxy </w:t>
                          </w:r>
                          <w:r w:rsidR="00972D9D" w:rsidRPr="00F32D5C">
                            <w:rPr>
                              <w:rStyle w:val="Hyperlink"/>
                              <w:rFonts w:ascii="Arial" w:eastAsia="Times New Roman" w:hAnsi="Arial" w:cs="Arial"/>
                              <w:lang w:val="en-US" w:eastAsia="en-US"/>
                            </w:rPr>
                            <w:t>F</w:t>
                          </w:r>
                          <w:r w:rsidRPr="00F32D5C">
                            <w:rPr>
                              <w:rStyle w:val="Hyperlink"/>
                              <w:rFonts w:ascii="Arial" w:eastAsia="Times New Roman" w:hAnsi="Arial" w:cs="Arial"/>
                              <w:lang w:val="en-US" w:eastAsia="en-US"/>
                            </w:rPr>
                            <w:t>orm</w:t>
                          </w:r>
                        </w:hyperlink>
                        <w:r w:rsidRPr="00220723">
                          <w:rPr>
                            <w:rFonts w:ascii="Arial" w:eastAsia="Times New Roman" w:hAnsi="Arial" w:cs="Arial"/>
                            <w:color w:val="202020"/>
                            <w:lang w:val="en-US" w:eastAsia="en-US"/>
                          </w:rPr>
                          <w:t>, the form must be:</w:t>
                        </w:r>
                      </w:p>
                      <w:p w14:paraId="55BB8F5B" w14:textId="77777777" w:rsidR="008D4DF4" w:rsidRPr="00220723" w:rsidRDefault="008D4DF4" w:rsidP="005B398A">
                        <w:pPr>
                          <w:numPr>
                            <w:ilvl w:val="0"/>
                            <w:numId w:val="5"/>
                          </w:numPr>
                          <w:tabs>
                            <w:tab w:val="clear" w:pos="720"/>
                          </w:tabs>
                          <w:spacing w:before="100" w:beforeAutospacing="1" w:after="100" w:afterAutospacing="1" w:line="360" w:lineRule="auto"/>
                          <w:ind w:left="834" w:hanging="409"/>
                          <w:rPr>
                            <w:rFonts w:ascii="Arial" w:eastAsia="Times New Roman" w:hAnsi="Arial" w:cs="Arial"/>
                            <w:color w:val="202020"/>
                            <w:sz w:val="22"/>
                            <w:szCs w:val="22"/>
                          </w:rPr>
                        </w:pPr>
                        <w:r w:rsidRPr="00220723">
                          <w:rPr>
                            <w:rFonts w:ascii="Arial" w:eastAsia="Times New Roman" w:hAnsi="Arial" w:cs="Arial"/>
                            <w:color w:val="202020"/>
                            <w:sz w:val="22"/>
                            <w:szCs w:val="22"/>
                          </w:rPr>
                          <w:t xml:space="preserve">completed and </w:t>
                        </w:r>
                        <w:proofErr w:type="gramStart"/>
                        <w:r w:rsidRPr="00220723">
                          <w:rPr>
                            <w:rFonts w:ascii="Arial" w:eastAsia="Times New Roman" w:hAnsi="Arial" w:cs="Arial"/>
                            <w:color w:val="202020"/>
                            <w:sz w:val="22"/>
                            <w:szCs w:val="22"/>
                          </w:rPr>
                          <w:t>signed;</w:t>
                        </w:r>
                        <w:proofErr w:type="gramEnd"/>
                        <w:r w:rsidRPr="00220723">
                          <w:rPr>
                            <w:rFonts w:ascii="Arial" w:eastAsia="Times New Roman" w:hAnsi="Arial" w:cs="Arial"/>
                            <w:color w:val="202020"/>
                            <w:sz w:val="22"/>
                            <w:szCs w:val="22"/>
                          </w:rPr>
                          <w:t> </w:t>
                        </w:r>
                      </w:p>
                      <w:p w14:paraId="17778268" w14:textId="77777777" w:rsidR="008D4DF4" w:rsidRPr="00220723" w:rsidRDefault="008D4DF4" w:rsidP="005B398A">
                        <w:pPr>
                          <w:numPr>
                            <w:ilvl w:val="0"/>
                            <w:numId w:val="5"/>
                          </w:numPr>
                          <w:tabs>
                            <w:tab w:val="clear" w:pos="720"/>
                          </w:tabs>
                          <w:spacing w:before="100" w:beforeAutospacing="1" w:after="100" w:afterAutospacing="1" w:line="360" w:lineRule="auto"/>
                          <w:ind w:left="834" w:hanging="409"/>
                          <w:rPr>
                            <w:rFonts w:ascii="Arial" w:eastAsia="Times New Roman" w:hAnsi="Arial" w:cs="Arial"/>
                            <w:color w:val="202020"/>
                            <w:sz w:val="22"/>
                            <w:szCs w:val="22"/>
                          </w:rPr>
                        </w:pPr>
                        <w:r w:rsidRPr="00220723">
                          <w:rPr>
                            <w:rFonts w:ascii="Arial" w:eastAsia="Times New Roman" w:hAnsi="Arial" w:cs="Arial"/>
                            <w:color w:val="202020"/>
                            <w:sz w:val="22"/>
                            <w:szCs w:val="22"/>
                          </w:rPr>
                          <w:t>sent or delivered to the Company’s registered office; and </w:t>
                        </w:r>
                      </w:p>
                      <w:p w14:paraId="5ED29C48" w14:textId="77777777" w:rsidR="008D4DF4" w:rsidRPr="00220723" w:rsidRDefault="008D4DF4" w:rsidP="005B398A">
                        <w:pPr>
                          <w:numPr>
                            <w:ilvl w:val="0"/>
                            <w:numId w:val="5"/>
                          </w:numPr>
                          <w:tabs>
                            <w:tab w:val="clear" w:pos="720"/>
                          </w:tabs>
                          <w:spacing w:before="100" w:beforeAutospacing="1" w:after="100" w:afterAutospacing="1" w:line="360" w:lineRule="auto"/>
                          <w:ind w:left="834" w:hanging="409"/>
                          <w:rPr>
                            <w:rFonts w:ascii="Arial" w:eastAsia="Times New Roman" w:hAnsi="Arial" w:cs="Arial"/>
                            <w:color w:val="202020"/>
                            <w:sz w:val="22"/>
                            <w:szCs w:val="22"/>
                          </w:rPr>
                        </w:pPr>
                        <w:r w:rsidRPr="00220723">
                          <w:rPr>
                            <w:rFonts w:ascii="Arial" w:eastAsia="Times New Roman" w:hAnsi="Arial" w:cs="Arial"/>
                            <w:color w:val="202020"/>
                            <w:sz w:val="22"/>
                            <w:szCs w:val="22"/>
                          </w:rPr>
                          <w:t>received by the Company no later than 48 hours before the Meeting.  </w:t>
                        </w:r>
                      </w:p>
                      <w:p w14:paraId="50C26174" w14:textId="77777777" w:rsidR="008D4DF4" w:rsidRPr="00220723" w:rsidRDefault="008D4DF4" w:rsidP="005B398A">
                        <w:pPr>
                          <w:pStyle w:val="NormalWeb"/>
                          <w:spacing w:line="360" w:lineRule="auto"/>
                          <w:ind w:left="409"/>
                          <w:rPr>
                            <w:rFonts w:ascii="Arial" w:eastAsia="Times New Roman" w:hAnsi="Arial" w:cs="Arial"/>
                            <w:color w:val="202020"/>
                            <w:lang w:val="en-US" w:eastAsia="en-US"/>
                          </w:rPr>
                        </w:pPr>
                        <w:r w:rsidRPr="00220723">
                          <w:rPr>
                            <w:rFonts w:ascii="Arial" w:eastAsia="Times New Roman" w:hAnsi="Arial" w:cs="Arial"/>
                            <w:color w:val="202020"/>
                            <w:lang w:val="en-US" w:eastAsia="en-US"/>
                          </w:rPr>
                          <w:t>Any power of attorney or any other authority under which the proxy form is signed (or a duly certified copy of such power or authority) must be included with the proxy form.</w:t>
                        </w:r>
                      </w:p>
                      <w:p w14:paraId="3BCBFF9D" w14:textId="2774B1BB" w:rsidR="008D4DF4" w:rsidRPr="00220723" w:rsidRDefault="008D4DF4">
                        <w:pPr>
                          <w:pStyle w:val="NormalWeb"/>
                          <w:spacing w:line="360" w:lineRule="auto"/>
                          <w:rPr>
                            <w:rFonts w:ascii="Arial" w:eastAsia="Times New Roman" w:hAnsi="Arial" w:cs="Arial"/>
                            <w:color w:val="202020"/>
                            <w:lang w:val="en-US" w:eastAsia="en-US"/>
                          </w:rPr>
                        </w:pPr>
                        <w:r w:rsidRPr="00220723">
                          <w:rPr>
                            <w:rFonts w:ascii="Arial" w:eastAsia="Times New Roman" w:hAnsi="Arial" w:cs="Arial"/>
                            <w:b/>
                            <w:bCs/>
                            <w:lang w:val="en-US" w:eastAsia="en-US"/>
                          </w:rPr>
                          <w:t>Appointment of proxies electronically</w:t>
                        </w:r>
                        <w:r w:rsidRPr="00220723">
                          <w:rPr>
                            <w:rFonts w:ascii="Arial" w:eastAsia="Times New Roman" w:hAnsi="Arial" w:cs="Arial"/>
                            <w:color w:val="202020"/>
                            <w:lang w:val="en-US" w:eastAsia="en-US"/>
                          </w:rPr>
                          <w:t> </w:t>
                        </w:r>
                      </w:p>
                      <w:p w14:paraId="1C1A02D4" w14:textId="29C68967" w:rsidR="008D4DF4" w:rsidRPr="00220723" w:rsidRDefault="008D4DF4" w:rsidP="002E7249">
                        <w:pPr>
                          <w:numPr>
                            <w:ilvl w:val="0"/>
                            <w:numId w:val="6"/>
                          </w:numPr>
                          <w:tabs>
                            <w:tab w:val="clear" w:pos="720"/>
                          </w:tabs>
                          <w:spacing w:before="100" w:beforeAutospacing="1" w:after="240" w:line="360" w:lineRule="auto"/>
                          <w:ind w:left="409" w:hanging="409"/>
                          <w:rPr>
                            <w:rFonts w:ascii="Arial" w:eastAsia="Times New Roman" w:hAnsi="Arial" w:cs="Arial"/>
                            <w:color w:val="202020"/>
                            <w:sz w:val="22"/>
                            <w:szCs w:val="22"/>
                          </w:rPr>
                        </w:pPr>
                        <w:r w:rsidRPr="00220723">
                          <w:rPr>
                            <w:rFonts w:ascii="Arial" w:eastAsia="Times New Roman" w:hAnsi="Arial" w:cs="Arial"/>
                            <w:color w:val="202020"/>
                            <w:sz w:val="22"/>
                            <w:szCs w:val="22"/>
                          </w:rPr>
                          <w:t xml:space="preserve">As an alternative to completing the hardcopy proxy form, you can appoint a proxy electronically by sending a scanned copy of the </w:t>
                        </w:r>
                        <w:r w:rsidRPr="00F32D5C">
                          <w:rPr>
                            <w:rFonts w:ascii="Arial" w:eastAsia="Times New Roman" w:hAnsi="Arial" w:cs="Arial"/>
                            <w:color w:val="202020"/>
                            <w:sz w:val="22"/>
                            <w:szCs w:val="22"/>
                          </w:rPr>
                          <w:t>completed</w:t>
                        </w:r>
                        <w:r w:rsidRPr="00F32D5C">
                          <w:rPr>
                            <w:rFonts w:ascii="Arial" w:eastAsia="Times New Roman" w:hAnsi="Arial" w:cs="Arial"/>
                            <w:color w:val="202020"/>
                            <w:sz w:val="20"/>
                            <w:szCs w:val="20"/>
                          </w:rPr>
                          <w:t xml:space="preserve"> </w:t>
                        </w:r>
                        <w:r w:rsidR="00CF39C5" w:rsidRPr="00F32D5C">
                          <w:rPr>
                            <w:rFonts w:ascii="Arial" w:eastAsia="Times New Roman" w:hAnsi="Arial" w:cs="Arial"/>
                            <w:color w:val="000000" w:themeColor="text1"/>
                            <w:sz w:val="22"/>
                            <w:szCs w:val="22"/>
                          </w:rPr>
                          <w:t>Proxy Form</w:t>
                        </w:r>
                        <w:r w:rsidR="00CF39C5" w:rsidRPr="00220723">
                          <w:rPr>
                            <w:rFonts w:ascii="Arial" w:eastAsia="Times New Roman" w:hAnsi="Arial" w:cs="Arial"/>
                            <w:color w:val="202020"/>
                            <w:sz w:val="22"/>
                            <w:szCs w:val="22"/>
                          </w:rPr>
                          <w:t xml:space="preserve"> </w:t>
                        </w:r>
                        <w:r w:rsidRPr="00220723">
                          <w:rPr>
                            <w:rFonts w:ascii="Arial" w:eastAsia="Times New Roman" w:hAnsi="Arial" w:cs="Arial"/>
                            <w:color w:val="202020"/>
                            <w:sz w:val="22"/>
                            <w:szCs w:val="22"/>
                          </w:rPr>
                          <w:t>to</w:t>
                        </w:r>
                        <w:r w:rsidR="00AF18A7" w:rsidRPr="00220723">
                          <w:rPr>
                            <w:rFonts w:ascii="Arial" w:eastAsia="Times New Roman" w:hAnsi="Arial" w:cs="Arial"/>
                            <w:color w:val="202020"/>
                            <w:sz w:val="22"/>
                            <w:szCs w:val="22"/>
                          </w:rPr>
                          <w:t xml:space="preserve"> </w:t>
                        </w:r>
                        <w:hyperlink r:id="rId17" w:history="1">
                          <w:r w:rsidR="00AF18A7" w:rsidRPr="00220723">
                            <w:rPr>
                              <w:rStyle w:val="Hyperlink"/>
                              <w:rFonts w:ascii="Arial" w:eastAsia="Times New Roman" w:hAnsi="Arial" w:cs="Arial"/>
                              <w:sz w:val="22"/>
                              <w:szCs w:val="22"/>
                            </w:rPr>
                            <w:t>President@bsg.org.uk</w:t>
                          </w:r>
                        </w:hyperlink>
                        <w:r w:rsidRPr="00220723">
                          <w:rPr>
                            <w:rFonts w:ascii="Arial" w:eastAsia="Times New Roman" w:hAnsi="Arial" w:cs="Arial"/>
                            <w:color w:val="202020"/>
                            <w:sz w:val="22"/>
                            <w:szCs w:val="22"/>
                          </w:rPr>
                          <w:t>. For an electronic proxy appointment to be valid, your appointment must be received by the Company no later than 48 hours before the Meeting.</w:t>
                        </w:r>
                      </w:p>
                      <w:p w14:paraId="2CEB3BDC" w14:textId="77777777" w:rsidR="008D4DF4" w:rsidRPr="00220723" w:rsidRDefault="008D4DF4" w:rsidP="000E5D8F">
                        <w:pPr>
                          <w:pStyle w:val="NormalWeb"/>
                          <w:spacing w:line="360" w:lineRule="auto"/>
                          <w:ind w:left="409"/>
                          <w:rPr>
                            <w:rFonts w:ascii="Arial" w:eastAsia="Times New Roman" w:hAnsi="Arial" w:cs="Arial"/>
                            <w:color w:val="202020"/>
                            <w:lang w:val="en-US" w:eastAsia="en-US"/>
                          </w:rPr>
                        </w:pPr>
                        <w:r w:rsidRPr="00220723">
                          <w:rPr>
                            <w:rFonts w:ascii="Arial" w:eastAsia="Times New Roman" w:hAnsi="Arial" w:cs="Arial"/>
                            <w:color w:val="202020"/>
                            <w:lang w:val="en-US" w:eastAsia="en-US"/>
                          </w:rPr>
                          <w:lastRenderedPageBreak/>
                          <w:t>This email address should not be used for any other purposes unless expressly stated. </w:t>
                        </w:r>
                      </w:p>
                      <w:p w14:paraId="3929EC23" w14:textId="45D2D50D" w:rsidR="008D4DF4" w:rsidRPr="00220723" w:rsidRDefault="008D4DF4">
                        <w:pPr>
                          <w:pStyle w:val="NormalWeb"/>
                          <w:spacing w:line="360" w:lineRule="auto"/>
                          <w:rPr>
                            <w:rFonts w:ascii="Arial" w:eastAsia="Times New Roman" w:hAnsi="Arial" w:cs="Arial"/>
                            <w:color w:val="202020"/>
                            <w:lang w:val="en-US" w:eastAsia="en-US"/>
                          </w:rPr>
                        </w:pPr>
                        <w:r w:rsidRPr="00220723">
                          <w:rPr>
                            <w:rFonts w:ascii="Arial" w:eastAsia="Times New Roman" w:hAnsi="Arial" w:cs="Arial"/>
                            <w:b/>
                            <w:bCs/>
                            <w:lang w:val="en-US" w:eastAsia="en-US"/>
                          </w:rPr>
                          <w:t>Changing proxy instructions</w:t>
                        </w:r>
                        <w:r w:rsidRPr="00220723">
                          <w:rPr>
                            <w:rFonts w:ascii="Arial" w:eastAsia="Times New Roman" w:hAnsi="Arial" w:cs="Arial"/>
                            <w:color w:val="202020"/>
                            <w:lang w:val="en-US" w:eastAsia="en-US"/>
                          </w:rPr>
                          <w:t> </w:t>
                        </w:r>
                      </w:p>
                      <w:p w14:paraId="1854D169" w14:textId="77777777" w:rsidR="008D4DF4" w:rsidRPr="00220723" w:rsidRDefault="008D4DF4" w:rsidP="002E7249">
                        <w:pPr>
                          <w:numPr>
                            <w:ilvl w:val="0"/>
                            <w:numId w:val="7"/>
                          </w:numPr>
                          <w:tabs>
                            <w:tab w:val="clear" w:pos="720"/>
                          </w:tabs>
                          <w:spacing w:before="100" w:beforeAutospacing="1" w:after="100" w:afterAutospacing="1" w:line="360" w:lineRule="auto"/>
                          <w:ind w:left="409" w:hanging="425"/>
                          <w:rPr>
                            <w:rFonts w:ascii="Arial" w:eastAsia="Times New Roman" w:hAnsi="Arial" w:cs="Arial"/>
                            <w:color w:val="202020"/>
                            <w:sz w:val="22"/>
                            <w:szCs w:val="22"/>
                          </w:rPr>
                        </w:pPr>
                        <w:r w:rsidRPr="00220723">
                          <w:rPr>
                            <w:rFonts w:ascii="Arial" w:eastAsia="Times New Roman" w:hAnsi="Arial" w:cs="Arial"/>
                            <w:color w:val="202020"/>
                            <w:sz w:val="22"/>
                            <w:szCs w:val="22"/>
                          </w:rPr>
                          <w:t>Members may change proxy instructions by submitting a new proxy appointment using the methods set out above. Note that the cut-off time for receipt of proxy appointments also apply in relation to amended instructions; any amended proxy appointment received after the relevant cut-off time will be disregarded.</w:t>
                        </w:r>
                      </w:p>
                      <w:p w14:paraId="08F262B1" w14:textId="2ABDD130" w:rsidR="008D4DF4" w:rsidRPr="00220723" w:rsidRDefault="008D4DF4" w:rsidP="000E5D8F">
                        <w:pPr>
                          <w:pStyle w:val="NormalWeb"/>
                          <w:spacing w:line="360" w:lineRule="auto"/>
                          <w:ind w:left="409"/>
                          <w:rPr>
                            <w:rFonts w:ascii="Arial" w:eastAsia="Times New Roman" w:hAnsi="Arial" w:cs="Arial"/>
                            <w:color w:val="202020"/>
                            <w:lang w:val="en-US" w:eastAsia="en-US"/>
                          </w:rPr>
                        </w:pPr>
                        <w:r w:rsidRPr="00220723">
                          <w:rPr>
                            <w:rFonts w:ascii="Arial" w:eastAsia="Times New Roman" w:hAnsi="Arial" w:cs="Arial"/>
                            <w:color w:val="202020"/>
                            <w:lang w:val="en-US" w:eastAsia="en-US"/>
                          </w:rPr>
                          <w:t xml:space="preserve">Where you have appointed a proxy using the hard copy proxy form and would like to change the instructions using another hard copy proxy form, please contact Sonja Shackell </w:t>
                        </w:r>
                        <w:r w:rsidR="00AF18A7" w:rsidRPr="00220723">
                          <w:rPr>
                            <w:rFonts w:ascii="Arial" w:eastAsia="Times New Roman" w:hAnsi="Arial" w:cs="Arial"/>
                            <w:color w:val="202020"/>
                            <w:lang w:val="en-US" w:eastAsia="en-US"/>
                          </w:rPr>
                          <w:t>(</w:t>
                        </w:r>
                        <w:hyperlink r:id="rId18" w:history="1">
                          <w:r w:rsidR="00AF18A7" w:rsidRPr="00220723">
                            <w:rPr>
                              <w:rStyle w:val="Hyperlink"/>
                              <w:rFonts w:ascii="Arial" w:eastAsia="Times New Roman" w:hAnsi="Arial" w:cs="Arial"/>
                              <w:lang w:val="en-US" w:eastAsia="en-US"/>
                            </w:rPr>
                            <w:t>sshackell@bsg.org.uk</w:t>
                          </w:r>
                        </w:hyperlink>
                        <w:r w:rsidR="00AF18A7" w:rsidRPr="00220723">
                          <w:rPr>
                            <w:rFonts w:ascii="Arial" w:eastAsia="Times New Roman" w:hAnsi="Arial" w:cs="Arial"/>
                            <w:color w:val="202020"/>
                            <w:lang w:val="en-US" w:eastAsia="en-US"/>
                          </w:rPr>
                          <w:t>)</w:t>
                        </w:r>
                        <w:r w:rsidRPr="00220723">
                          <w:rPr>
                            <w:rFonts w:ascii="Arial" w:eastAsia="Times New Roman" w:hAnsi="Arial" w:cs="Arial"/>
                            <w:color w:val="202020"/>
                            <w:lang w:val="en-US" w:eastAsia="en-US"/>
                          </w:rPr>
                          <w:t>.</w:t>
                        </w:r>
                      </w:p>
                      <w:p w14:paraId="646929DB" w14:textId="2B307506" w:rsidR="008D4DF4" w:rsidRPr="00220723" w:rsidRDefault="008D4DF4" w:rsidP="000E5D8F">
                        <w:pPr>
                          <w:pStyle w:val="NormalWeb"/>
                          <w:spacing w:line="360" w:lineRule="auto"/>
                          <w:ind w:left="409"/>
                          <w:rPr>
                            <w:rFonts w:ascii="Arial" w:eastAsia="Times New Roman" w:hAnsi="Arial" w:cs="Arial"/>
                            <w:color w:val="202020"/>
                            <w:lang w:val="en-US" w:eastAsia="en-US"/>
                          </w:rPr>
                        </w:pPr>
                        <w:r w:rsidRPr="00220723">
                          <w:rPr>
                            <w:rFonts w:ascii="Arial" w:eastAsia="Times New Roman" w:hAnsi="Arial" w:cs="Arial"/>
                            <w:color w:val="202020"/>
                            <w:lang w:val="en-US" w:eastAsia="en-US"/>
                          </w:rPr>
                          <w:t>If you submit more than one valid proxy appointment, the appointment received last before the latest time for the receipt of proxies will take precedence. </w:t>
                        </w:r>
                      </w:p>
                      <w:p w14:paraId="55BA0A65" w14:textId="77777777" w:rsidR="008D4DF4" w:rsidRPr="00220723" w:rsidRDefault="008D4DF4">
                        <w:pPr>
                          <w:pStyle w:val="NormalWeb"/>
                          <w:spacing w:line="360" w:lineRule="auto"/>
                          <w:rPr>
                            <w:rFonts w:ascii="Arial" w:eastAsia="Times New Roman" w:hAnsi="Arial" w:cs="Arial"/>
                            <w:color w:val="202020"/>
                            <w:lang w:val="en-US" w:eastAsia="en-US"/>
                          </w:rPr>
                        </w:pPr>
                        <w:r w:rsidRPr="00220723">
                          <w:rPr>
                            <w:rFonts w:ascii="Arial" w:eastAsia="Times New Roman" w:hAnsi="Arial" w:cs="Arial"/>
                            <w:b/>
                            <w:bCs/>
                            <w:lang w:val="en-US" w:eastAsia="en-US"/>
                          </w:rPr>
                          <w:t>Termination of proxy appointment</w:t>
                        </w:r>
                        <w:r w:rsidRPr="00220723">
                          <w:rPr>
                            <w:rFonts w:ascii="Arial" w:eastAsia="Times New Roman" w:hAnsi="Arial" w:cs="Arial"/>
                            <w:color w:val="202020"/>
                            <w:lang w:val="en-US" w:eastAsia="en-US"/>
                          </w:rPr>
                          <w:t> </w:t>
                        </w:r>
                      </w:p>
                      <w:p w14:paraId="5D2DA3A0" w14:textId="77777777" w:rsidR="008D4DF4" w:rsidRPr="00220723" w:rsidRDefault="008D4DF4" w:rsidP="00356C7F">
                        <w:pPr>
                          <w:numPr>
                            <w:ilvl w:val="0"/>
                            <w:numId w:val="8"/>
                          </w:numPr>
                          <w:tabs>
                            <w:tab w:val="clear" w:pos="720"/>
                          </w:tabs>
                          <w:spacing w:before="100" w:beforeAutospacing="1" w:after="100" w:afterAutospacing="1" w:line="360" w:lineRule="auto"/>
                          <w:ind w:left="551" w:hanging="551"/>
                          <w:rPr>
                            <w:rFonts w:ascii="Arial" w:eastAsia="Times New Roman" w:hAnsi="Arial" w:cs="Arial"/>
                            <w:color w:val="202020"/>
                            <w:sz w:val="22"/>
                            <w:szCs w:val="22"/>
                          </w:rPr>
                        </w:pPr>
                        <w:r w:rsidRPr="00220723">
                          <w:rPr>
                            <w:rFonts w:ascii="Arial" w:eastAsia="Times New Roman" w:hAnsi="Arial" w:cs="Arial"/>
                            <w:color w:val="202020"/>
                            <w:sz w:val="22"/>
                            <w:szCs w:val="22"/>
                          </w:rPr>
                          <w:t>A member may change a proxy instruction but to do so you will need to inform the Company in writing by either:  </w:t>
                        </w:r>
                      </w:p>
                      <w:p w14:paraId="7F66629B" w14:textId="77777777" w:rsidR="00D051A1" w:rsidRDefault="008D4DF4" w:rsidP="00356C7F">
                        <w:pPr>
                          <w:numPr>
                            <w:ilvl w:val="0"/>
                            <w:numId w:val="9"/>
                          </w:numPr>
                          <w:tabs>
                            <w:tab w:val="clear" w:pos="720"/>
                          </w:tabs>
                          <w:spacing w:before="100" w:beforeAutospacing="1" w:after="100" w:afterAutospacing="1" w:line="360" w:lineRule="auto"/>
                          <w:ind w:left="976" w:hanging="425"/>
                          <w:rPr>
                            <w:rFonts w:ascii="Arial" w:eastAsia="Times New Roman" w:hAnsi="Arial" w:cs="Arial"/>
                            <w:color w:val="202020"/>
                            <w:sz w:val="22"/>
                            <w:szCs w:val="22"/>
                          </w:rPr>
                        </w:pPr>
                        <w:r w:rsidRPr="00220723">
                          <w:rPr>
                            <w:rFonts w:ascii="Arial" w:eastAsia="Times New Roman" w:hAnsi="Arial" w:cs="Arial"/>
                            <w:color w:val="202020"/>
                            <w:sz w:val="22"/>
                            <w:szCs w:val="22"/>
                          </w:rPr>
                          <w:t>Sending a signed hard copy notice clearly stating your intention to revoke your proxy appointment to the Company. Any power of attorney or any other authority under which the revocation notice is signed (or a duly certified copy of such power or authority) must be included with the revocation notice</w:t>
                        </w:r>
                        <w:r w:rsidR="000B22B5" w:rsidRPr="00220723">
                          <w:rPr>
                            <w:rFonts w:ascii="Arial" w:eastAsia="Times New Roman" w:hAnsi="Arial" w:cs="Arial"/>
                            <w:color w:val="202020"/>
                            <w:sz w:val="22"/>
                            <w:szCs w:val="22"/>
                          </w:rPr>
                          <w:t>; or</w:t>
                        </w:r>
                      </w:p>
                      <w:p w14:paraId="1C162B3E" w14:textId="2E42A6F3" w:rsidR="00356C7F" w:rsidRPr="00220723" w:rsidRDefault="00C44BA0" w:rsidP="00356C7F">
                        <w:pPr>
                          <w:numPr>
                            <w:ilvl w:val="0"/>
                            <w:numId w:val="9"/>
                          </w:numPr>
                          <w:tabs>
                            <w:tab w:val="clear" w:pos="720"/>
                          </w:tabs>
                          <w:spacing w:before="100" w:beforeAutospacing="1" w:after="100" w:afterAutospacing="1" w:line="360" w:lineRule="auto"/>
                          <w:ind w:left="976" w:hanging="425"/>
                          <w:rPr>
                            <w:rFonts w:ascii="Arial" w:eastAsia="Times New Roman" w:hAnsi="Arial" w:cs="Arial"/>
                            <w:color w:val="202020"/>
                            <w:sz w:val="22"/>
                            <w:szCs w:val="22"/>
                          </w:rPr>
                        </w:pPr>
                        <w:r w:rsidRPr="00220723">
                          <w:rPr>
                            <w:rFonts w:ascii="Arial" w:eastAsia="Times New Roman" w:hAnsi="Arial" w:cs="Arial"/>
                            <w:color w:val="202020"/>
                            <w:sz w:val="22"/>
                            <w:szCs w:val="22"/>
                          </w:rPr>
                          <w:t xml:space="preserve">Sending an email to </w:t>
                        </w:r>
                        <w:hyperlink r:id="rId19" w:history="1">
                          <w:r w:rsidRPr="00220723">
                            <w:rPr>
                              <w:rStyle w:val="Hyperlink"/>
                              <w:rFonts w:ascii="Arial" w:eastAsia="Times New Roman" w:hAnsi="Arial" w:cs="Arial"/>
                              <w:sz w:val="22"/>
                              <w:szCs w:val="22"/>
                            </w:rPr>
                            <w:t>President@bsg.org.uk</w:t>
                          </w:r>
                        </w:hyperlink>
                        <w:r w:rsidR="000B22B5" w:rsidRPr="00220723">
                          <w:rPr>
                            <w:rFonts w:ascii="Arial" w:eastAsia="Times New Roman" w:hAnsi="Arial" w:cs="Arial"/>
                            <w:color w:val="202020"/>
                            <w:sz w:val="22"/>
                            <w:szCs w:val="22"/>
                          </w:rPr>
                          <w:t>.</w:t>
                        </w:r>
                      </w:p>
                      <w:p w14:paraId="3648E20C" w14:textId="77777777" w:rsidR="008D4DF4" w:rsidRPr="00220723" w:rsidRDefault="008D4DF4" w:rsidP="005B398A">
                        <w:pPr>
                          <w:pStyle w:val="NormalWeb"/>
                          <w:spacing w:line="360" w:lineRule="auto"/>
                          <w:ind w:left="551"/>
                          <w:rPr>
                            <w:rFonts w:ascii="Arial" w:eastAsia="Times New Roman" w:hAnsi="Arial" w:cs="Arial"/>
                            <w:color w:val="202020"/>
                            <w:lang w:val="en-US" w:eastAsia="en-US"/>
                          </w:rPr>
                        </w:pPr>
                        <w:r w:rsidRPr="00220723">
                          <w:rPr>
                            <w:rFonts w:ascii="Arial" w:eastAsia="Times New Roman" w:hAnsi="Arial" w:cs="Arial"/>
                            <w:color w:val="202020"/>
                            <w:lang w:val="en-US" w:eastAsia="en-US"/>
                          </w:rPr>
                          <w:t>In either case, the revocation notice must be received by the Company before the start of the Meeting.  </w:t>
                        </w:r>
                      </w:p>
                      <w:p w14:paraId="249D5E8D" w14:textId="2AB66AC3" w:rsidR="008D4DF4" w:rsidRPr="00220723" w:rsidRDefault="008D4DF4" w:rsidP="005B398A">
                        <w:pPr>
                          <w:pStyle w:val="NormalWeb"/>
                          <w:spacing w:line="360" w:lineRule="auto"/>
                          <w:ind w:left="551"/>
                          <w:rPr>
                            <w:rFonts w:ascii="Arial" w:eastAsia="Times New Roman" w:hAnsi="Arial" w:cs="Arial"/>
                            <w:color w:val="202020"/>
                            <w:lang w:val="en-US" w:eastAsia="en-US"/>
                          </w:rPr>
                        </w:pPr>
                        <w:r w:rsidRPr="00220723">
                          <w:rPr>
                            <w:rFonts w:ascii="Arial" w:eastAsia="Times New Roman" w:hAnsi="Arial" w:cs="Arial"/>
                            <w:color w:val="202020"/>
                            <w:lang w:val="en-US" w:eastAsia="en-US"/>
                          </w:rPr>
                          <w:t>If you attempt to revoke your proxy appointment but the revocation is received after the time specified, your original proxy appointment will remain valid unless you attend the meeting and vote in person. </w:t>
                        </w:r>
                      </w:p>
                      <w:p w14:paraId="0EC41556" w14:textId="53177C41" w:rsidR="008D4DF4" w:rsidRPr="00220723" w:rsidRDefault="008D4DF4" w:rsidP="005B398A">
                        <w:pPr>
                          <w:pStyle w:val="NormalWeb"/>
                          <w:spacing w:line="360" w:lineRule="auto"/>
                          <w:ind w:left="551"/>
                          <w:rPr>
                            <w:rFonts w:ascii="Arial" w:eastAsia="Times New Roman" w:hAnsi="Arial" w:cs="Arial"/>
                            <w:color w:val="202020"/>
                            <w:lang w:val="en-US" w:eastAsia="en-US"/>
                          </w:rPr>
                        </w:pPr>
                        <w:r w:rsidRPr="00220723">
                          <w:rPr>
                            <w:rFonts w:ascii="Arial" w:eastAsia="Times New Roman" w:hAnsi="Arial" w:cs="Arial"/>
                            <w:color w:val="202020"/>
                            <w:lang w:val="en-US" w:eastAsia="en-US"/>
                          </w:rPr>
                          <w:t>Appointment of a proxy does not preclude you from attending the meeting and voting in person. If you have appointed a proxy and attend the Meeting in person, your proxy appointment will automatically be terminated. </w:t>
                        </w:r>
                      </w:p>
                      <w:p w14:paraId="47BFCD69" w14:textId="36AFEFAB" w:rsidR="008D4DF4" w:rsidRPr="00220723" w:rsidRDefault="008D4DF4">
                        <w:pPr>
                          <w:pStyle w:val="NormalWeb"/>
                          <w:spacing w:line="360" w:lineRule="auto"/>
                          <w:rPr>
                            <w:rFonts w:ascii="Arial" w:eastAsia="Times New Roman" w:hAnsi="Arial" w:cs="Arial"/>
                            <w:color w:val="202020"/>
                            <w:lang w:val="en-US" w:eastAsia="en-US"/>
                          </w:rPr>
                        </w:pPr>
                        <w:r w:rsidRPr="00220723">
                          <w:rPr>
                            <w:rFonts w:ascii="Arial" w:eastAsia="Times New Roman" w:hAnsi="Arial" w:cs="Arial"/>
                            <w:b/>
                            <w:bCs/>
                            <w:lang w:val="en-US" w:eastAsia="en-US"/>
                          </w:rPr>
                          <w:lastRenderedPageBreak/>
                          <w:t>Communication</w:t>
                        </w:r>
                        <w:r w:rsidRPr="00220723">
                          <w:rPr>
                            <w:rFonts w:ascii="Arial" w:eastAsia="Times New Roman" w:hAnsi="Arial" w:cs="Arial"/>
                            <w:color w:val="202020"/>
                            <w:lang w:val="en-US" w:eastAsia="en-US"/>
                          </w:rPr>
                          <w:t> </w:t>
                        </w:r>
                      </w:p>
                      <w:p w14:paraId="24380D0A" w14:textId="1C639EF5" w:rsidR="008D4DF4" w:rsidRPr="00220723" w:rsidRDefault="008D4DF4" w:rsidP="002E7249">
                        <w:pPr>
                          <w:numPr>
                            <w:ilvl w:val="0"/>
                            <w:numId w:val="10"/>
                          </w:numPr>
                          <w:tabs>
                            <w:tab w:val="clear" w:pos="720"/>
                          </w:tabs>
                          <w:spacing w:before="100" w:beforeAutospacing="1" w:after="100" w:afterAutospacing="1" w:line="360" w:lineRule="auto"/>
                          <w:ind w:left="409" w:hanging="409"/>
                          <w:rPr>
                            <w:rFonts w:ascii="Arial" w:eastAsia="Times New Roman" w:hAnsi="Arial" w:cs="Arial"/>
                            <w:color w:val="202020"/>
                            <w:sz w:val="22"/>
                            <w:szCs w:val="22"/>
                          </w:rPr>
                        </w:pPr>
                        <w:r w:rsidRPr="00220723">
                          <w:rPr>
                            <w:rFonts w:ascii="Arial" w:eastAsia="Times New Roman" w:hAnsi="Arial" w:cs="Arial"/>
                            <w:color w:val="202020"/>
                            <w:sz w:val="22"/>
                            <w:szCs w:val="22"/>
                          </w:rPr>
                          <w:t>Except as provided above, members who have general queries about the meeting should contact Sonja Shackell</w:t>
                        </w:r>
                        <w:r w:rsidR="002E7249" w:rsidRPr="00220723">
                          <w:rPr>
                            <w:rFonts w:ascii="Arial" w:eastAsia="Times New Roman" w:hAnsi="Arial" w:cs="Arial"/>
                            <w:color w:val="202020"/>
                            <w:sz w:val="22"/>
                            <w:szCs w:val="22"/>
                          </w:rPr>
                          <w:t xml:space="preserve"> (</w:t>
                        </w:r>
                        <w:hyperlink r:id="rId20" w:history="1">
                          <w:r w:rsidR="002E7249" w:rsidRPr="00220723">
                            <w:rPr>
                              <w:rStyle w:val="Hyperlink"/>
                              <w:rFonts w:ascii="Arial" w:eastAsia="Times New Roman" w:hAnsi="Arial" w:cs="Arial"/>
                              <w:sz w:val="22"/>
                              <w:szCs w:val="22"/>
                            </w:rPr>
                            <w:t>sshackell@bsg.org.uk</w:t>
                          </w:r>
                        </w:hyperlink>
                        <w:r w:rsidR="002E7249" w:rsidRPr="00220723">
                          <w:rPr>
                            <w:rFonts w:ascii="Arial" w:eastAsia="Times New Roman" w:hAnsi="Arial" w:cs="Arial"/>
                            <w:color w:val="202020"/>
                            <w:sz w:val="22"/>
                            <w:szCs w:val="22"/>
                          </w:rPr>
                          <w:t>)</w:t>
                        </w:r>
                        <w:r w:rsidRPr="00220723">
                          <w:rPr>
                            <w:rFonts w:ascii="Arial" w:eastAsia="Times New Roman" w:hAnsi="Arial" w:cs="Arial"/>
                            <w:color w:val="202020"/>
                            <w:sz w:val="22"/>
                            <w:szCs w:val="22"/>
                          </w:rPr>
                          <w:t>, (no other methods of communication will be accepted).</w:t>
                        </w:r>
                      </w:p>
                      <w:p w14:paraId="1558EE96" w14:textId="77777777" w:rsidR="008D4DF4" w:rsidRPr="00220723" w:rsidRDefault="008D4DF4" w:rsidP="00D051A1">
                        <w:pPr>
                          <w:pStyle w:val="NormalWeb"/>
                          <w:spacing w:line="360" w:lineRule="auto"/>
                          <w:ind w:left="409"/>
                          <w:rPr>
                            <w:rFonts w:ascii="Arial" w:eastAsia="Times New Roman" w:hAnsi="Arial" w:cs="Arial"/>
                            <w:color w:val="202020"/>
                            <w:lang w:val="en-US" w:eastAsia="en-US"/>
                          </w:rPr>
                        </w:pPr>
                        <w:r w:rsidRPr="00220723">
                          <w:rPr>
                            <w:rFonts w:ascii="Arial" w:eastAsia="Times New Roman" w:hAnsi="Arial" w:cs="Arial"/>
                            <w:color w:val="202020"/>
                            <w:lang w:val="en-US" w:eastAsia="en-US"/>
                          </w:rPr>
                          <w:t>You may not use any electronic address provided either: </w:t>
                        </w:r>
                      </w:p>
                      <w:p w14:paraId="0FC59B94" w14:textId="77777777" w:rsidR="008D4DF4" w:rsidRPr="00220723" w:rsidRDefault="008D4DF4" w:rsidP="00D051A1">
                        <w:pPr>
                          <w:numPr>
                            <w:ilvl w:val="0"/>
                            <w:numId w:val="11"/>
                          </w:numPr>
                          <w:tabs>
                            <w:tab w:val="clear" w:pos="720"/>
                          </w:tabs>
                          <w:spacing w:before="100" w:beforeAutospacing="1" w:after="100" w:afterAutospacing="1" w:line="360" w:lineRule="auto"/>
                          <w:ind w:left="834" w:hanging="425"/>
                          <w:rPr>
                            <w:rFonts w:ascii="Arial" w:eastAsia="Times New Roman" w:hAnsi="Arial" w:cs="Arial"/>
                            <w:color w:val="202020"/>
                            <w:sz w:val="22"/>
                            <w:szCs w:val="22"/>
                          </w:rPr>
                        </w:pPr>
                        <w:r w:rsidRPr="00220723">
                          <w:rPr>
                            <w:rFonts w:ascii="Arial" w:eastAsia="Times New Roman" w:hAnsi="Arial" w:cs="Arial"/>
                            <w:color w:val="202020"/>
                            <w:sz w:val="22"/>
                            <w:szCs w:val="22"/>
                          </w:rPr>
                          <w:t>in this notice of annual general meeting; or  </w:t>
                        </w:r>
                      </w:p>
                      <w:p w14:paraId="2AEE4140" w14:textId="77777777" w:rsidR="008D4DF4" w:rsidRPr="00220723" w:rsidRDefault="008D4DF4" w:rsidP="00D051A1">
                        <w:pPr>
                          <w:numPr>
                            <w:ilvl w:val="0"/>
                            <w:numId w:val="11"/>
                          </w:numPr>
                          <w:tabs>
                            <w:tab w:val="clear" w:pos="720"/>
                          </w:tabs>
                          <w:spacing w:before="100" w:beforeAutospacing="1" w:after="100" w:afterAutospacing="1" w:line="360" w:lineRule="auto"/>
                          <w:ind w:left="834" w:hanging="425"/>
                          <w:rPr>
                            <w:rFonts w:ascii="Arial" w:eastAsia="Times New Roman" w:hAnsi="Arial" w:cs="Arial"/>
                            <w:color w:val="202020"/>
                            <w:sz w:val="22"/>
                            <w:szCs w:val="22"/>
                          </w:rPr>
                        </w:pPr>
                        <w:r w:rsidRPr="00220723">
                          <w:rPr>
                            <w:rFonts w:ascii="Arial" w:eastAsia="Times New Roman" w:hAnsi="Arial" w:cs="Arial"/>
                            <w:color w:val="202020"/>
                            <w:sz w:val="22"/>
                            <w:szCs w:val="22"/>
                          </w:rPr>
                          <w:t>any related documents (including the proxy form), </w:t>
                        </w:r>
                      </w:p>
                      <w:p w14:paraId="114A0ED7" w14:textId="77777777" w:rsidR="008D4DF4" w:rsidRPr="00220723" w:rsidRDefault="008D4DF4" w:rsidP="00D051A1">
                        <w:pPr>
                          <w:pStyle w:val="NormalWeb"/>
                          <w:spacing w:line="360" w:lineRule="auto"/>
                          <w:ind w:left="409"/>
                          <w:rPr>
                            <w:rFonts w:ascii="Arial" w:eastAsia="Times New Roman" w:hAnsi="Arial" w:cs="Arial"/>
                            <w:color w:val="202020"/>
                            <w:lang w:val="en-US" w:eastAsia="en-US"/>
                          </w:rPr>
                        </w:pPr>
                        <w:r w:rsidRPr="00220723">
                          <w:rPr>
                            <w:rFonts w:ascii="Arial" w:eastAsia="Times New Roman" w:hAnsi="Arial" w:cs="Arial"/>
                            <w:color w:val="202020"/>
                            <w:lang w:val="en-US" w:eastAsia="en-US"/>
                          </w:rPr>
                          <w:t>to communicate with the Company for any purposes other than those expressly stated. </w:t>
                        </w:r>
                      </w:p>
                    </w:tc>
                  </w:tr>
                </w:tbl>
                <w:p w14:paraId="5A49BAD6" w14:textId="77777777" w:rsidR="008D4DF4" w:rsidRPr="00220723" w:rsidRDefault="008D4DF4">
                  <w:pPr>
                    <w:rPr>
                      <w:rFonts w:ascii="Times New Roman" w:eastAsia="Times New Roman" w:hAnsi="Times New Roman"/>
                      <w:sz w:val="22"/>
                      <w:szCs w:val="22"/>
                    </w:rPr>
                  </w:pPr>
                </w:p>
              </w:tc>
            </w:tr>
          </w:tbl>
          <w:p w14:paraId="421D7A2A" w14:textId="77777777" w:rsidR="008D4DF4" w:rsidRPr="00220723" w:rsidRDefault="008D4DF4">
            <w:pPr>
              <w:rPr>
                <w:rFonts w:ascii="Times New Roman" w:eastAsia="Times New Roman" w:hAnsi="Times New Roman"/>
                <w:sz w:val="22"/>
                <w:szCs w:val="22"/>
              </w:rPr>
            </w:pPr>
          </w:p>
        </w:tc>
      </w:tr>
    </w:tbl>
    <w:p w14:paraId="2E1D6410" w14:textId="77777777" w:rsidR="001F6FE4" w:rsidRPr="00220723" w:rsidRDefault="001F6FE4" w:rsidP="00CC18F8">
      <w:pPr>
        <w:rPr>
          <w:rFonts w:ascii="Arial" w:hAnsi="Arial" w:cs="Arial"/>
          <w:sz w:val="22"/>
          <w:szCs w:val="22"/>
        </w:rPr>
      </w:pPr>
    </w:p>
    <w:sectPr w:rsidR="001F6FE4" w:rsidRPr="00220723" w:rsidSect="005B0728">
      <w:headerReference w:type="default" r:id="rId21"/>
      <w:footerReference w:type="default" r:id="rId22"/>
      <w:footerReference w:type="first" r:id="rId23"/>
      <w:pgSz w:w="11900" w:h="16840"/>
      <w:pgMar w:top="709" w:right="1440" w:bottom="993" w:left="1440" w:header="712"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B81D" w14:textId="77777777" w:rsidR="007C0C3A" w:rsidRDefault="007C0C3A">
      <w:pPr>
        <w:spacing w:after="0"/>
      </w:pPr>
      <w:r>
        <w:separator/>
      </w:r>
    </w:p>
  </w:endnote>
  <w:endnote w:type="continuationSeparator" w:id="0">
    <w:p w14:paraId="09365C6E" w14:textId="77777777" w:rsidR="007C0C3A" w:rsidRDefault="007C0C3A">
      <w:pPr>
        <w:spacing w:after="0"/>
      </w:pPr>
      <w:r>
        <w:continuationSeparator/>
      </w:r>
    </w:p>
  </w:endnote>
  <w:endnote w:type="continuationNotice" w:id="1">
    <w:p w14:paraId="4A51D49C" w14:textId="77777777" w:rsidR="007C0C3A" w:rsidRDefault="007C0C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B57E2" w14:textId="77777777" w:rsidR="00C01A2E" w:rsidRPr="00846A44" w:rsidRDefault="00C01A2E" w:rsidP="00846A44">
    <w:pPr>
      <w:autoSpaceDE w:val="0"/>
      <w:autoSpaceDN w:val="0"/>
      <w:adjustRightInd w:val="0"/>
      <w:spacing w:after="0"/>
      <w:jc w:val="right"/>
      <w:rPr>
        <w:rFonts w:ascii="Arial" w:eastAsia="Times New Roman" w:hAnsi="Arial" w:cs="Arial"/>
        <w:color w:val="808080"/>
        <w:sz w:val="16"/>
        <w:szCs w:val="16"/>
      </w:rPr>
    </w:pPr>
    <w:r w:rsidRPr="00846A44">
      <w:rPr>
        <w:rFonts w:ascii="Arial" w:eastAsia="Times New Roman" w:hAnsi="Arial" w:cs="Arial"/>
        <w:color w:val="808080"/>
        <w:sz w:val="16"/>
        <w:szCs w:val="16"/>
      </w:rPr>
      <w:t>British Society of Gastroenterology: Company No. 8124892</w:t>
    </w:r>
  </w:p>
  <w:p w14:paraId="38B76CB7" w14:textId="77777777" w:rsidR="00C01A2E" w:rsidRPr="00846A44" w:rsidRDefault="00C01A2E" w:rsidP="00846A44">
    <w:pPr>
      <w:autoSpaceDE w:val="0"/>
      <w:autoSpaceDN w:val="0"/>
      <w:adjustRightInd w:val="0"/>
      <w:spacing w:after="0"/>
      <w:jc w:val="right"/>
      <w:rPr>
        <w:rFonts w:ascii="Arial" w:eastAsia="Times New Roman" w:hAnsi="Arial" w:cs="Arial"/>
        <w:color w:val="808080"/>
        <w:sz w:val="16"/>
        <w:szCs w:val="16"/>
      </w:rPr>
    </w:pPr>
    <w:r w:rsidRPr="00846A44">
      <w:rPr>
        <w:rFonts w:ascii="Arial" w:hAnsi="Arial" w:cs="Arial"/>
        <w:color w:val="808080"/>
        <w:sz w:val="16"/>
        <w:szCs w:val="16"/>
      </w:rPr>
      <w:t>Charity No. 1149074 / VAT No. 347 4214 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7369" w14:textId="77777777" w:rsidR="00C01A2E" w:rsidRDefault="00C01A2E" w:rsidP="005D23E3">
    <w:pPr>
      <w:autoSpaceDE w:val="0"/>
      <w:autoSpaceDN w:val="0"/>
      <w:adjustRightInd w:val="0"/>
      <w:spacing w:after="0"/>
      <w:jc w:val="right"/>
      <w:rPr>
        <w:rFonts w:ascii="Arial" w:eastAsia="Times New Roman" w:hAnsi="Arial" w:cs="Arial"/>
        <w:color w:val="808080"/>
        <w:sz w:val="16"/>
        <w:szCs w:val="16"/>
      </w:rPr>
    </w:pPr>
  </w:p>
  <w:p w14:paraId="3D652CF4" w14:textId="77777777" w:rsidR="00C01A2E" w:rsidRPr="00846A44" w:rsidRDefault="00C01A2E" w:rsidP="005D23E3">
    <w:pPr>
      <w:autoSpaceDE w:val="0"/>
      <w:autoSpaceDN w:val="0"/>
      <w:adjustRightInd w:val="0"/>
      <w:spacing w:after="0"/>
      <w:jc w:val="right"/>
      <w:rPr>
        <w:rFonts w:ascii="Arial" w:eastAsia="Times New Roman" w:hAnsi="Arial" w:cs="Arial"/>
        <w:color w:val="808080"/>
        <w:sz w:val="16"/>
        <w:szCs w:val="16"/>
      </w:rPr>
    </w:pPr>
    <w:r w:rsidRPr="00846A44">
      <w:rPr>
        <w:rFonts w:ascii="Arial" w:eastAsia="Times New Roman" w:hAnsi="Arial" w:cs="Arial"/>
        <w:color w:val="808080"/>
        <w:sz w:val="16"/>
        <w:szCs w:val="16"/>
      </w:rPr>
      <w:t>British Society of Gastroenterology: Company No. 8124892</w:t>
    </w:r>
  </w:p>
  <w:p w14:paraId="6D7A741D" w14:textId="77777777" w:rsidR="00C01A2E" w:rsidRPr="00846A44" w:rsidRDefault="00C01A2E" w:rsidP="005D23E3">
    <w:pPr>
      <w:autoSpaceDE w:val="0"/>
      <w:autoSpaceDN w:val="0"/>
      <w:adjustRightInd w:val="0"/>
      <w:spacing w:after="0"/>
      <w:jc w:val="right"/>
      <w:rPr>
        <w:rFonts w:ascii="Arial" w:eastAsia="Times New Roman" w:hAnsi="Arial" w:cs="Arial"/>
        <w:color w:val="808080"/>
        <w:sz w:val="16"/>
        <w:szCs w:val="16"/>
      </w:rPr>
    </w:pPr>
    <w:r w:rsidRPr="00846A44">
      <w:rPr>
        <w:rFonts w:ascii="Arial" w:hAnsi="Arial" w:cs="Arial"/>
        <w:color w:val="808080"/>
        <w:sz w:val="16"/>
        <w:szCs w:val="16"/>
      </w:rPr>
      <w:t>Charity No. 1149074 / VAT No. 347 4214 61</w:t>
    </w:r>
  </w:p>
  <w:p w14:paraId="0DC576D2" w14:textId="77777777" w:rsidR="00C01A2E" w:rsidRDefault="00C01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F3AD" w14:textId="77777777" w:rsidR="007C0C3A" w:rsidRDefault="007C0C3A">
      <w:pPr>
        <w:spacing w:after="0"/>
      </w:pPr>
      <w:r>
        <w:separator/>
      </w:r>
    </w:p>
  </w:footnote>
  <w:footnote w:type="continuationSeparator" w:id="0">
    <w:p w14:paraId="581865E5" w14:textId="77777777" w:rsidR="007C0C3A" w:rsidRDefault="007C0C3A">
      <w:pPr>
        <w:spacing w:after="0"/>
      </w:pPr>
      <w:r>
        <w:continuationSeparator/>
      </w:r>
    </w:p>
  </w:footnote>
  <w:footnote w:type="continuationNotice" w:id="1">
    <w:p w14:paraId="080DFC43" w14:textId="77777777" w:rsidR="007C0C3A" w:rsidRDefault="007C0C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6BA5C89" w14:paraId="3D86AE97" w14:textId="77777777" w:rsidTr="66BA5C89">
      <w:tc>
        <w:tcPr>
          <w:tcW w:w="3005" w:type="dxa"/>
        </w:tcPr>
        <w:p w14:paraId="40E13D92" w14:textId="4E78B366" w:rsidR="66BA5C89" w:rsidRDefault="66BA5C89" w:rsidP="66BA5C89">
          <w:pPr>
            <w:pStyle w:val="Header"/>
            <w:ind w:left="-115"/>
          </w:pPr>
        </w:p>
      </w:tc>
      <w:tc>
        <w:tcPr>
          <w:tcW w:w="3005" w:type="dxa"/>
        </w:tcPr>
        <w:p w14:paraId="10755CBD" w14:textId="42644AA7" w:rsidR="66BA5C89" w:rsidRDefault="66BA5C89" w:rsidP="66BA5C89">
          <w:pPr>
            <w:pStyle w:val="Header"/>
            <w:jc w:val="center"/>
          </w:pPr>
        </w:p>
      </w:tc>
      <w:tc>
        <w:tcPr>
          <w:tcW w:w="3005" w:type="dxa"/>
        </w:tcPr>
        <w:p w14:paraId="6E68BAEB" w14:textId="20708C30" w:rsidR="66BA5C89" w:rsidRDefault="66BA5C89" w:rsidP="66BA5C89">
          <w:pPr>
            <w:pStyle w:val="Header"/>
            <w:ind w:right="-115"/>
            <w:jc w:val="right"/>
          </w:pPr>
        </w:p>
      </w:tc>
    </w:tr>
  </w:tbl>
  <w:p w14:paraId="0D39530F" w14:textId="3906103C" w:rsidR="66BA5C89" w:rsidRDefault="66BA5C89" w:rsidP="000E5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09F1"/>
    <w:multiLevelType w:val="multilevel"/>
    <w:tmpl w:val="3FC24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D0539"/>
    <w:multiLevelType w:val="multilevel"/>
    <w:tmpl w:val="1AA4670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7D68B6"/>
    <w:multiLevelType w:val="multilevel"/>
    <w:tmpl w:val="D402DB4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B1D6141"/>
    <w:multiLevelType w:val="multilevel"/>
    <w:tmpl w:val="AA98F5D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0545F1C"/>
    <w:multiLevelType w:val="multilevel"/>
    <w:tmpl w:val="174AD14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54166D4"/>
    <w:multiLevelType w:val="multilevel"/>
    <w:tmpl w:val="2A0A40F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CD75194"/>
    <w:multiLevelType w:val="multilevel"/>
    <w:tmpl w:val="BF549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D56D16"/>
    <w:multiLevelType w:val="multilevel"/>
    <w:tmpl w:val="60A28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F86A97"/>
    <w:multiLevelType w:val="multilevel"/>
    <w:tmpl w:val="F9864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D304F34"/>
    <w:multiLevelType w:val="hybridMultilevel"/>
    <w:tmpl w:val="81E6F2C0"/>
    <w:lvl w:ilvl="0" w:tplc="F21477A6">
      <w:start w:val="1"/>
      <w:numFmt w:val="decimal"/>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6F44920"/>
    <w:multiLevelType w:val="multilevel"/>
    <w:tmpl w:val="3A427E96"/>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20506377">
    <w:abstractNumId w:val="9"/>
  </w:num>
  <w:num w:numId="2" w16cid:durableId="454492791">
    <w:abstractNumId w:val="10"/>
  </w:num>
  <w:num w:numId="3" w16cid:durableId="20792774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443430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3836049">
    <w:abstractNumId w:val="7"/>
  </w:num>
  <w:num w:numId="6" w16cid:durableId="7451611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467956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822463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7553596">
    <w:abstractNumId w:val="6"/>
  </w:num>
  <w:num w:numId="10" w16cid:durableId="125732348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1605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E6"/>
    <w:rsid w:val="0000404F"/>
    <w:rsid w:val="00043D39"/>
    <w:rsid w:val="000648F9"/>
    <w:rsid w:val="00091CF4"/>
    <w:rsid w:val="000948C5"/>
    <w:rsid w:val="000B22B5"/>
    <w:rsid w:val="000D1749"/>
    <w:rsid w:val="000D5581"/>
    <w:rsid w:val="000E5D8F"/>
    <w:rsid w:val="000F4D64"/>
    <w:rsid w:val="001008DB"/>
    <w:rsid w:val="00152CD2"/>
    <w:rsid w:val="00161672"/>
    <w:rsid w:val="00173CB4"/>
    <w:rsid w:val="00180058"/>
    <w:rsid w:val="001824FB"/>
    <w:rsid w:val="00193D90"/>
    <w:rsid w:val="001B2912"/>
    <w:rsid w:val="001C3AB7"/>
    <w:rsid w:val="001F6FE4"/>
    <w:rsid w:val="00213CB3"/>
    <w:rsid w:val="00220723"/>
    <w:rsid w:val="00231F48"/>
    <w:rsid w:val="002469F8"/>
    <w:rsid w:val="00257247"/>
    <w:rsid w:val="00285548"/>
    <w:rsid w:val="00290097"/>
    <w:rsid w:val="00294CA0"/>
    <w:rsid w:val="002E7249"/>
    <w:rsid w:val="002E77D5"/>
    <w:rsid w:val="00306E3B"/>
    <w:rsid w:val="00356C7F"/>
    <w:rsid w:val="00374729"/>
    <w:rsid w:val="00392ECD"/>
    <w:rsid w:val="003A70BC"/>
    <w:rsid w:val="003B278F"/>
    <w:rsid w:val="003F54B4"/>
    <w:rsid w:val="00446E2E"/>
    <w:rsid w:val="0047194A"/>
    <w:rsid w:val="004F2CC2"/>
    <w:rsid w:val="004F4AE6"/>
    <w:rsid w:val="0051609B"/>
    <w:rsid w:val="00517869"/>
    <w:rsid w:val="0055247E"/>
    <w:rsid w:val="00564BE6"/>
    <w:rsid w:val="00575AF8"/>
    <w:rsid w:val="0058582C"/>
    <w:rsid w:val="00587F4E"/>
    <w:rsid w:val="0059429D"/>
    <w:rsid w:val="005B0728"/>
    <w:rsid w:val="005B398A"/>
    <w:rsid w:val="005C1CFB"/>
    <w:rsid w:val="005D00EF"/>
    <w:rsid w:val="005D23E3"/>
    <w:rsid w:val="00601A68"/>
    <w:rsid w:val="0060793E"/>
    <w:rsid w:val="00610E38"/>
    <w:rsid w:val="00611A93"/>
    <w:rsid w:val="006151D9"/>
    <w:rsid w:val="006259FA"/>
    <w:rsid w:val="006378B2"/>
    <w:rsid w:val="00693F49"/>
    <w:rsid w:val="006C498E"/>
    <w:rsid w:val="006D44BE"/>
    <w:rsid w:val="006E2053"/>
    <w:rsid w:val="00717FA2"/>
    <w:rsid w:val="00742400"/>
    <w:rsid w:val="0074687E"/>
    <w:rsid w:val="00767326"/>
    <w:rsid w:val="007673A0"/>
    <w:rsid w:val="00780961"/>
    <w:rsid w:val="0079457E"/>
    <w:rsid w:val="00794908"/>
    <w:rsid w:val="007A0179"/>
    <w:rsid w:val="007A4E5F"/>
    <w:rsid w:val="007C0C3A"/>
    <w:rsid w:val="008010C6"/>
    <w:rsid w:val="00810BF4"/>
    <w:rsid w:val="00825749"/>
    <w:rsid w:val="00846A44"/>
    <w:rsid w:val="0084730A"/>
    <w:rsid w:val="00856B01"/>
    <w:rsid w:val="008932B0"/>
    <w:rsid w:val="008D042E"/>
    <w:rsid w:val="008D4DF4"/>
    <w:rsid w:val="008E18BB"/>
    <w:rsid w:val="009104A9"/>
    <w:rsid w:val="00910BEE"/>
    <w:rsid w:val="00934311"/>
    <w:rsid w:val="00943D59"/>
    <w:rsid w:val="00952300"/>
    <w:rsid w:val="009524DF"/>
    <w:rsid w:val="00972D9D"/>
    <w:rsid w:val="00994FCF"/>
    <w:rsid w:val="009A07F8"/>
    <w:rsid w:val="009B7EF6"/>
    <w:rsid w:val="009C431A"/>
    <w:rsid w:val="009C4BE0"/>
    <w:rsid w:val="009E0CE2"/>
    <w:rsid w:val="009E0DFE"/>
    <w:rsid w:val="009F7262"/>
    <w:rsid w:val="00A0491C"/>
    <w:rsid w:val="00A126C1"/>
    <w:rsid w:val="00A8246C"/>
    <w:rsid w:val="00A94004"/>
    <w:rsid w:val="00AC6488"/>
    <w:rsid w:val="00AF18A7"/>
    <w:rsid w:val="00AF4227"/>
    <w:rsid w:val="00B037FD"/>
    <w:rsid w:val="00B07F6E"/>
    <w:rsid w:val="00B33DF4"/>
    <w:rsid w:val="00B512A5"/>
    <w:rsid w:val="00B70B5E"/>
    <w:rsid w:val="00B726B1"/>
    <w:rsid w:val="00B86F22"/>
    <w:rsid w:val="00B87DBA"/>
    <w:rsid w:val="00BA5C9C"/>
    <w:rsid w:val="00BF2CDA"/>
    <w:rsid w:val="00C00C8B"/>
    <w:rsid w:val="00C01A2E"/>
    <w:rsid w:val="00C44BA0"/>
    <w:rsid w:val="00C57835"/>
    <w:rsid w:val="00C7345A"/>
    <w:rsid w:val="00C76CB6"/>
    <w:rsid w:val="00C8713D"/>
    <w:rsid w:val="00CC0E47"/>
    <w:rsid w:val="00CC18F8"/>
    <w:rsid w:val="00CD75EF"/>
    <w:rsid w:val="00CE564E"/>
    <w:rsid w:val="00CF39C5"/>
    <w:rsid w:val="00D051A1"/>
    <w:rsid w:val="00D40CE1"/>
    <w:rsid w:val="00D65FFC"/>
    <w:rsid w:val="00D71AF9"/>
    <w:rsid w:val="00D758EC"/>
    <w:rsid w:val="00DB14E1"/>
    <w:rsid w:val="00DF676C"/>
    <w:rsid w:val="00E13BE5"/>
    <w:rsid w:val="00E52CF1"/>
    <w:rsid w:val="00EE4781"/>
    <w:rsid w:val="00F32D5C"/>
    <w:rsid w:val="00F3412A"/>
    <w:rsid w:val="00F40D07"/>
    <w:rsid w:val="00F45B62"/>
    <w:rsid w:val="00FC2BB8"/>
    <w:rsid w:val="66BA5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F6A26"/>
  <w15:chartTrackingRefBased/>
  <w15:docId w15:val="{C7646CC1-8440-4975-8381-298EF80B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37E"/>
    <w:pPr>
      <w:spacing w:after="200"/>
    </w:pPr>
    <w:rPr>
      <w:sz w:val="24"/>
      <w:szCs w:val="24"/>
      <w:lang w:val="en-US" w:eastAsia="en-US"/>
    </w:rPr>
  </w:style>
  <w:style w:type="paragraph" w:styleId="Heading1">
    <w:name w:val="heading 1"/>
    <w:basedOn w:val="Normal"/>
    <w:next w:val="Normal"/>
    <w:link w:val="Heading1Char"/>
    <w:uiPriority w:val="9"/>
    <w:qFormat/>
    <w:rsid w:val="00DF67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BodyText"/>
    <w:link w:val="Heading3Char"/>
    <w:qFormat/>
    <w:rsid w:val="00794908"/>
    <w:pPr>
      <w:keepNext/>
      <w:numPr>
        <w:numId w:val="2"/>
      </w:numPr>
      <w:spacing w:before="120" w:after="120" w:line="280" w:lineRule="atLeast"/>
      <w:outlineLvl w:val="2"/>
    </w:pPr>
    <w:rPr>
      <w:rFonts w:ascii="Arial" w:eastAsia="Times New Roman" w:hAnsi="Arial" w:cs="Arial"/>
      <w:b/>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AF8"/>
    <w:pPr>
      <w:tabs>
        <w:tab w:val="center" w:pos="4320"/>
        <w:tab w:val="right" w:pos="8640"/>
      </w:tabs>
      <w:spacing w:after="0"/>
    </w:pPr>
  </w:style>
  <w:style w:type="character" w:customStyle="1" w:styleId="HeaderChar">
    <w:name w:val="Header Char"/>
    <w:basedOn w:val="DefaultParagraphFont"/>
    <w:link w:val="Header"/>
    <w:uiPriority w:val="99"/>
    <w:rsid w:val="00575AF8"/>
  </w:style>
  <w:style w:type="paragraph" w:styleId="Footer">
    <w:name w:val="footer"/>
    <w:basedOn w:val="Normal"/>
    <w:link w:val="FooterChar"/>
    <w:uiPriority w:val="99"/>
    <w:unhideWhenUsed/>
    <w:rsid w:val="00575AF8"/>
    <w:pPr>
      <w:tabs>
        <w:tab w:val="center" w:pos="4320"/>
        <w:tab w:val="right" w:pos="8640"/>
      </w:tabs>
      <w:spacing w:after="0"/>
    </w:pPr>
  </w:style>
  <w:style w:type="character" w:customStyle="1" w:styleId="FooterChar">
    <w:name w:val="Footer Char"/>
    <w:basedOn w:val="DefaultParagraphFont"/>
    <w:link w:val="Footer"/>
    <w:uiPriority w:val="99"/>
    <w:rsid w:val="00575AF8"/>
  </w:style>
  <w:style w:type="character" w:customStyle="1" w:styleId="Heading3Char">
    <w:name w:val="Heading 3 Char"/>
    <w:link w:val="Heading3"/>
    <w:rsid w:val="00794908"/>
    <w:rPr>
      <w:rFonts w:ascii="Arial" w:eastAsia="Times New Roman" w:hAnsi="Arial" w:cs="Arial"/>
      <w:b/>
      <w:szCs w:val="24"/>
    </w:rPr>
  </w:style>
  <w:style w:type="paragraph" w:styleId="BodyText">
    <w:name w:val="Body Text"/>
    <w:basedOn w:val="Normal"/>
    <w:link w:val="BodyTextChar"/>
    <w:rsid w:val="00794908"/>
    <w:pPr>
      <w:spacing w:after="240" w:line="280" w:lineRule="atLeast"/>
    </w:pPr>
    <w:rPr>
      <w:rFonts w:ascii="Arial" w:eastAsia="Times New Roman" w:hAnsi="Arial" w:cs="Arial"/>
      <w:sz w:val="20"/>
      <w:lang w:val="en-GB" w:eastAsia="en-GB"/>
    </w:rPr>
  </w:style>
  <w:style w:type="character" w:customStyle="1" w:styleId="BodyTextChar">
    <w:name w:val="Body Text Char"/>
    <w:link w:val="BodyText"/>
    <w:rsid w:val="00794908"/>
    <w:rPr>
      <w:rFonts w:ascii="Arial" w:eastAsia="Times New Roman" w:hAnsi="Arial" w:cs="Arial"/>
      <w:szCs w:val="24"/>
    </w:rPr>
  </w:style>
  <w:style w:type="paragraph" w:styleId="Date">
    <w:name w:val="Date"/>
    <w:basedOn w:val="Normal"/>
    <w:next w:val="Normal"/>
    <w:link w:val="DateChar"/>
    <w:rsid w:val="00794908"/>
    <w:pPr>
      <w:spacing w:before="480" w:after="0" w:line="280" w:lineRule="atLeast"/>
    </w:pPr>
    <w:rPr>
      <w:rFonts w:ascii="Arial" w:eastAsia="Times New Roman" w:hAnsi="Arial" w:cs="Arial"/>
      <w:sz w:val="20"/>
      <w:lang w:val="en-GB" w:eastAsia="en-GB"/>
    </w:rPr>
  </w:style>
  <w:style w:type="character" w:customStyle="1" w:styleId="DateChar">
    <w:name w:val="Date Char"/>
    <w:link w:val="Date"/>
    <w:rsid w:val="00794908"/>
    <w:rPr>
      <w:rFonts w:ascii="Arial" w:eastAsia="Times New Roman" w:hAnsi="Arial" w:cs="Arial"/>
      <w:szCs w:val="24"/>
    </w:rPr>
  </w:style>
  <w:style w:type="paragraph" w:customStyle="1" w:styleId="RefNo">
    <w:name w:val="Ref No"/>
    <w:basedOn w:val="Normal"/>
    <w:link w:val="RefNoChar"/>
    <w:rsid w:val="00794908"/>
    <w:pPr>
      <w:spacing w:after="0" w:line="280" w:lineRule="atLeast"/>
    </w:pPr>
    <w:rPr>
      <w:rFonts w:ascii="Arial" w:eastAsia="Times New Roman" w:hAnsi="Arial"/>
      <w:sz w:val="20"/>
      <w:lang w:val="x-none" w:eastAsia="x-none"/>
    </w:rPr>
  </w:style>
  <w:style w:type="paragraph" w:customStyle="1" w:styleId="Address">
    <w:name w:val="Address"/>
    <w:basedOn w:val="Normal"/>
    <w:rsid w:val="00794908"/>
    <w:pPr>
      <w:spacing w:after="0" w:line="280" w:lineRule="atLeast"/>
    </w:pPr>
    <w:rPr>
      <w:rFonts w:ascii="Arial" w:eastAsia="Times New Roman" w:hAnsi="Arial" w:cs="Arial"/>
      <w:sz w:val="20"/>
      <w:lang w:val="en-GB" w:eastAsia="en-GB"/>
    </w:rPr>
  </w:style>
  <w:style w:type="paragraph" w:customStyle="1" w:styleId="Subject">
    <w:name w:val="Subject"/>
    <w:aliases w:val="Description"/>
    <w:basedOn w:val="Normal"/>
    <w:next w:val="BodyText"/>
    <w:rsid w:val="00794908"/>
    <w:pPr>
      <w:spacing w:before="240" w:after="240" w:line="280" w:lineRule="atLeast"/>
    </w:pPr>
    <w:rPr>
      <w:rFonts w:ascii="Arial" w:eastAsia="Times New Roman" w:hAnsi="Arial" w:cs="Arial"/>
      <w:b/>
      <w:sz w:val="20"/>
      <w:lang w:val="en-GB" w:eastAsia="en-GB"/>
    </w:rPr>
  </w:style>
  <w:style w:type="character" w:customStyle="1" w:styleId="RefNoChar">
    <w:name w:val="Ref No Char"/>
    <w:link w:val="RefNo"/>
    <w:rsid w:val="00794908"/>
    <w:rPr>
      <w:rFonts w:ascii="Arial" w:eastAsia="Times New Roman" w:hAnsi="Arial"/>
      <w:szCs w:val="24"/>
    </w:rPr>
  </w:style>
  <w:style w:type="paragraph" w:styleId="BalloonText">
    <w:name w:val="Balloon Text"/>
    <w:basedOn w:val="Normal"/>
    <w:link w:val="BalloonTextChar"/>
    <w:uiPriority w:val="99"/>
    <w:semiHidden/>
    <w:unhideWhenUsed/>
    <w:rsid w:val="002E77D5"/>
    <w:pPr>
      <w:spacing w:after="0"/>
    </w:pPr>
    <w:rPr>
      <w:rFonts w:ascii="Tahoma" w:hAnsi="Tahoma" w:cs="Tahoma"/>
      <w:sz w:val="16"/>
      <w:szCs w:val="16"/>
    </w:rPr>
  </w:style>
  <w:style w:type="character" w:customStyle="1" w:styleId="BalloonTextChar">
    <w:name w:val="Balloon Text Char"/>
    <w:link w:val="BalloonText"/>
    <w:uiPriority w:val="99"/>
    <w:semiHidden/>
    <w:rsid w:val="002E77D5"/>
    <w:rPr>
      <w:rFonts w:ascii="Tahoma" w:hAnsi="Tahoma" w:cs="Tahoma"/>
      <w:sz w:val="16"/>
      <w:szCs w:val="16"/>
      <w:lang w:val="en-US" w:eastAsia="en-US"/>
    </w:rPr>
  </w:style>
  <w:style w:type="paragraph" w:styleId="NoSpacing">
    <w:name w:val="No Spacing"/>
    <w:uiPriority w:val="1"/>
    <w:qFormat/>
    <w:rsid w:val="00C01A2E"/>
    <w:rPr>
      <w:sz w:val="24"/>
      <w:szCs w:val="24"/>
      <w:lang w:val="en-US" w:eastAsia="en-US"/>
    </w:rPr>
  </w:style>
  <w:style w:type="character" w:styleId="Hyperlink">
    <w:name w:val="Hyperlink"/>
    <w:uiPriority w:val="99"/>
    <w:unhideWhenUsed/>
    <w:rsid w:val="009B7EF6"/>
    <w:rPr>
      <w:color w:val="0000FF"/>
      <w:u w:val="single"/>
    </w:rPr>
  </w:style>
  <w:style w:type="character" w:styleId="UnresolvedMention">
    <w:name w:val="Unresolved Mention"/>
    <w:uiPriority w:val="99"/>
    <w:semiHidden/>
    <w:unhideWhenUsed/>
    <w:rsid w:val="00DB14E1"/>
    <w:rPr>
      <w:color w:val="605E5C"/>
      <w:shd w:val="clear" w:color="auto" w:fill="E1DFDD"/>
    </w:rPr>
  </w:style>
  <w:style w:type="character" w:customStyle="1" w:styleId="Heading1Char">
    <w:name w:val="Heading 1 Char"/>
    <w:basedOn w:val="DefaultParagraphFont"/>
    <w:link w:val="Heading1"/>
    <w:uiPriority w:val="9"/>
    <w:rsid w:val="00DF676C"/>
    <w:rPr>
      <w:rFonts w:asciiTheme="majorHAnsi" w:eastAsiaTheme="majorEastAsia" w:hAnsiTheme="majorHAnsi" w:cstheme="majorBidi"/>
      <w:color w:val="2F5496" w:themeColor="accent1" w:themeShade="BF"/>
      <w:sz w:val="32"/>
      <w:szCs w:val="32"/>
      <w:lang w:val="en-US"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D4DF4"/>
    <w:pPr>
      <w:spacing w:before="100" w:beforeAutospacing="1" w:after="100" w:afterAutospacing="1"/>
    </w:pPr>
    <w:rPr>
      <w:rFonts w:ascii="Calibri" w:eastAsiaTheme="minorHAnsi" w:hAnsi="Calibri" w:cs="Calibri"/>
      <w:sz w:val="22"/>
      <w:szCs w:val="22"/>
      <w:lang w:val="en-GB" w:eastAsia="en-GB"/>
    </w:rPr>
  </w:style>
  <w:style w:type="character" w:styleId="Strong">
    <w:name w:val="Strong"/>
    <w:basedOn w:val="DefaultParagraphFont"/>
    <w:uiPriority w:val="22"/>
    <w:qFormat/>
    <w:rsid w:val="008D4DF4"/>
    <w:rPr>
      <w:b/>
      <w:bCs/>
    </w:rPr>
  </w:style>
  <w:style w:type="character" w:styleId="FollowedHyperlink">
    <w:name w:val="FollowedHyperlink"/>
    <w:basedOn w:val="DefaultParagraphFont"/>
    <w:uiPriority w:val="99"/>
    <w:semiHidden/>
    <w:unhideWhenUsed/>
    <w:rsid w:val="00C76CB6"/>
    <w:rPr>
      <w:color w:val="954F72" w:themeColor="followedHyperlink"/>
      <w:u w:val="single"/>
    </w:rPr>
  </w:style>
  <w:style w:type="paragraph" w:customStyle="1" w:styleId="NormalSpaced">
    <w:name w:val="NormalSpaced"/>
    <w:basedOn w:val="Normal"/>
    <w:next w:val="Normal"/>
    <w:rsid w:val="009524DF"/>
    <w:pPr>
      <w:spacing w:after="240" w:line="300" w:lineRule="atLeast"/>
      <w:jc w:val="both"/>
    </w:pPr>
    <w:rPr>
      <w:rFonts w:ascii="Times New Roman" w:eastAsia="Times New Roman" w:hAnsi="Times New Roma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0306">
      <w:bodyDiv w:val="1"/>
      <w:marLeft w:val="0"/>
      <w:marRight w:val="0"/>
      <w:marTop w:val="0"/>
      <w:marBottom w:val="0"/>
      <w:divBdr>
        <w:top w:val="none" w:sz="0" w:space="0" w:color="auto"/>
        <w:left w:val="none" w:sz="0" w:space="0" w:color="auto"/>
        <w:bottom w:val="none" w:sz="0" w:space="0" w:color="auto"/>
        <w:right w:val="none" w:sz="0" w:space="0" w:color="auto"/>
      </w:divBdr>
    </w:div>
    <w:div w:id="272053862">
      <w:bodyDiv w:val="1"/>
      <w:marLeft w:val="0"/>
      <w:marRight w:val="0"/>
      <w:marTop w:val="0"/>
      <w:marBottom w:val="0"/>
      <w:divBdr>
        <w:top w:val="none" w:sz="0" w:space="0" w:color="auto"/>
        <w:left w:val="none" w:sz="0" w:space="0" w:color="auto"/>
        <w:bottom w:val="none" w:sz="0" w:space="0" w:color="auto"/>
        <w:right w:val="none" w:sz="0" w:space="0" w:color="auto"/>
      </w:divBdr>
      <w:divsChild>
        <w:div w:id="1962179421">
          <w:marLeft w:val="0"/>
          <w:marRight w:val="0"/>
          <w:marTop w:val="0"/>
          <w:marBottom w:val="0"/>
          <w:divBdr>
            <w:top w:val="none" w:sz="0" w:space="0" w:color="auto"/>
            <w:left w:val="none" w:sz="0" w:space="0" w:color="auto"/>
            <w:bottom w:val="none" w:sz="0" w:space="0" w:color="auto"/>
            <w:right w:val="none" w:sz="0" w:space="0" w:color="auto"/>
          </w:divBdr>
        </w:div>
      </w:divsChild>
    </w:div>
    <w:div w:id="359552100">
      <w:bodyDiv w:val="1"/>
      <w:marLeft w:val="0"/>
      <w:marRight w:val="0"/>
      <w:marTop w:val="0"/>
      <w:marBottom w:val="0"/>
      <w:divBdr>
        <w:top w:val="none" w:sz="0" w:space="0" w:color="auto"/>
        <w:left w:val="none" w:sz="0" w:space="0" w:color="auto"/>
        <w:bottom w:val="none" w:sz="0" w:space="0" w:color="auto"/>
        <w:right w:val="none" w:sz="0" w:space="0" w:color="auto"/>
      </w:divBdr>
      <w:divsChild>
        <w:div w:id="983895260">
          <w:marLeft w:val="0"/>
          <w:marRight w:val="0"/>
          <w:marTop w:val="0"/>
          <w:marBottom w:val="0"/>
          <w:divBdr>
            <w:top w:val="none" w:sz="0" w:space="0" w:color="auto"/>
            <w:left w:val="none" w:sz="0" w:space="0" w:color="auto"/>
            <w:bottom w:val="none" w:sz="0" w:space="0" w:color="auto"/>
            <w:right w:val="none" w:sz="0" w:space="0" w:color="auto"/>
          </w:divBdr>
        </w:div>
      </w:divsChild>
    </w:div>
    <w:div w:id="394818760">
      <w:bodyDiv w:val="1"/>
      <w:marLeft w:val="0"/>
      <w:marRight w:val="0"/>
      <w:marTop w:val="0"/>
      <w:marBottom w:val="0"/>
      <w:divBdr>
        <w:top w:val="none" w:sz="0" w:space="0" w:color="auto"/>
        <w:left w:val="none" w:sz="0" w:space="0" w:color="auto"/>
        <w:bottom w:val="none" w:sz="0" w:space="0" w:color="auto"/>
        <w:right w:val="none" w:sz="0" w:space="0" w:color="auto"/>
      </w:divBdr>
    </w:div>
    <w:div w:id="693963618">
      <w:bodyDiv w:val="1"/>
      <w:marLeft w:val="0"/>
      <w:marRight w:val="0"/>
      <w:marTop w:val="0"/>
      <w:marBottom w:val="0"/>
      <w:divBdr>
        <w:top w:val="none" w:sz="0" w:space="0" w:color="auto"/>
        <w:left w:val="none" w:sz="0" w:space="0" w:color="auto"/>
        <w:bottom w:val="none" w:sz="0" w:space="0" w:color="auto"/>
        <w:right w:val="none" w:sz="0" w:space="0" w:color="auto"/>
      </w:divBdr>
    </w:div>
    <w:div w:id="831528361">
      <w:bodyDiv w:val="1"/>
      <w:marLeft w:val="0"/>
      <w:marRight w:val="0"/>
      <w:marTop w:val="0"/>
      <w:marBottom w:val="0"/>
      <w:divBdr>
        <w:top w:val="none" w:sz="0" w:space="0" w:color="auto"/>
        <w:left w:val="none" w:sz="0" w:space="0" w:color="auto"/>
        <w:bottom w:val="none" w:sz="0" w:space="0" w:color="auto"/>
        <w:right w:val="none" w:sz="0" w:space="0" w:color="auto"/>
      </w:divBdr>
    </w:div>
    <w:div w:id="949508401">
      <w:bodyDiv w:val="1"/>
      <w:marLeft w:val="0"/>
      <w:marRight w:val="0"/>
      <w:marTop w:val="0"/>
      <w:marBottom w:val="0"/>
      <w:divBdr>
        <w:top w:val="none" w:sz="0" w:space="0" w:color="auto"/>
        <w:left w:val="none" w:sz="0" w:space="0" w:color="auto"/>
        <w:bottom w:val="none" w:sz="0" w:space="0" w:color="auto"/>
        <w:right w:val="none" w:sz="0" w:space="0" w:color="auto"/>
      </w:divBdr>
      <w:divsChild>
        <w:div w:id="1410999115">
          <w:marLeft w:val="0"/>
          <w:marRight w:val="0"/>
          <w:marTop w:val="0"/>
          <w:marBottom w:val="0"/>
          <w:divBdr>
            <w:top w:val="none" w:sz="0" w:space="0" w:color="auto"/>
            <w:left w:val="none" w:sz="0" w:space="0" w:color="auto"/>
            <w:bottom w:val="none" w:sz="0" w:space="0" w:color="auto"/>
            <w:right w:val="none" w:sz="0" w:space="0" w:color="auto"/>
          </w:divBdr>
        </w:div>
      </w:divsChild>
    </w:div>
    <w:div w:id="108731058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https://hs-19628982.f.hubspotemail.net/hub/19628982/hubfs/Capture-May-25-2022-03-51-26-25-PM.png?width=270&amp;upscale=true&amp;name=Capture-May-25-2022-03-51-26-25-PM.png" TargetMode="External"/><Relationship Id="rId18" Type="http://schemas.openxmlformats.org/officeDocument/2006/relationships/hyperlink" Target="mailto:sshackell@bsg.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resident@bsg.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sg.org.uk/getmedia/4f989b16-19b0-4c47-979f-7c4e172d952f/B-Proxy-Form.doc" TargetMode="External"/><Relationship Id="rId20" Type="http://schemas.openxmlformats.org/officeDocument/2006/relationships/hyperlink" Target="mailto:sshackell@bsg.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0581E6D0"/><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resident@bsg.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sg.org.uk/getmedia/4269892a-602a-4b73-82a7-f8a75566d55f/A-Agenda-19-06-2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dfbc9b2-6bd9-4ef7-bb22-9f810a97847c" xsi:nil="true"/>
    <SharedWithUsers xmlns="e4a0d7e8-974b-4ca6-8065-7d48f42a1833">
      <UserInfo>
        <DisplayName/>
        <AccountId xsi:nil="true"/>
        <AccountType/>
      </UserInfo>
    </SharedWithUsers>
    <TaxCatchAll xmlns="e4a0d7e8-974b-4ca6-8065-7d48f42a1833" xsi:nil="true"/>
    <lcf76f155ced4ddcb4097134ff3c332f xmlns="0dfbc9b2-6bd9-4ef7-bb22-9f810a97847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EF4FCC7BCB324B8D5BEC0128FFB1BD" ma:contentTypeVersion="18" ma:contentTypeDescription="Create a new document." ma:contentTypeScope="" ma:versionID="815edf0e5ca6cda07c02e3e3bc4e34c4">
  <xsd:schema xmlns:xsd="http://www.w3.org/2001/XMLSchema" xmlns:xs="http://www.w3.org/2001/XMLSchema" xmlns:p="http://schemas.microsoft.com/office/2006/metadata/properties" xmlns:ns2="0dfbc9b2-6bd9-4ef7-bb22-9f810a97847c" xmlns:ns3="e4a0d7e8-974b-4ca6-8065-7d48f42a1833" targetNamespace="http://schemas.microsoft.com/office/2006/metadata/properties" ma:root="true" ma:fieldsID="50315e3e533969b0d989e11392fd0045" ns2:_="" ns3:_="">
    <xsd:import namespace="0dfbc9b2-6bd9-4ef7-bb22-9f810a97847c"/>
    <xsd:import namespace="e4a0d7e8-974b-4ca6-8065-7d48f42a18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bc9b2-6bd9-4ef7-bb22-9f810a978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aed480-f48d-4174-aa2f-3fb527cd39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a0d7e8-974b-4ca6-8065-7d48f42a18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f6ed281-a1f6-485d-941b-ab1036a3a9f0}" ma:internalName="TaxCatchAll" ma:showField="CatchAllData" ma:web="e4a0d7e8-974b-4ca6-8065-7d48f42a1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CECD06-913D-4DF2-92CB-187BAE17AE5F}">
  <ds:schemaRefs>
    <ds:schemaRef ds:uri="http://schemas.microsoft.com/office/2006/metadata/properties"/>
    <ds:schemaRef ds:uri="http://schemas.microsoft.com/office/infopath/2007/PartnerControls"/>
    <ds:schemaRef ds:uri="0dfbc9b2-6bd9-4ef7-bb22-9f810a97847c"/>
    <ds:schemaRef ds:uri="e4a0d7e8-974b-4ca6-8065-7d48f42a1833"/>
  </ds:schemaRefs>
</ds:datastoreItem>
</file>

<file path=customXml/itemProps2.xml><?xml version="1.0" encoding="utf-8"?>
<ds:datastoreItem xmlns:ds="http://schemas.openxmlformats.org/officeDocument/2006/customXml" ds:itemID="{8C1B14ED-0CAB-4355-9546-CF1B49A500DC}">
  <ds:schemaRefs>
    <ds:schemaRef ds:uri="http://schemas.openxmlformats.org/officeDocument/2006/bibliography"/>
  </ds:schemaRefs>
</ds:datastoreItem>
</file>

<file path=customXml/itemProps3.xml><?xml version="1.0" encoding="utf-8"?>
<ds:datastoreItem xmlns:ds="http://schemas.openxmlformats.org/officeDocument/2006/customXml" ds:itemID="{DFC5EEDF-4FBD-4AF1-ADBA-3A69F462EE38}">
  <ds:schemaRefs>
    <ds:schemaRef ds:uri="http://schemas.microsoft.com/office/2006/metadata/longProperties"/>
  </ds:schemaRefs>
</ds:datastoreItem>
</file>

<file path=customXml/itemProps4.xml><?xml version="1.0" encoding="utf-8"?>
<ds:datastoreItem xmlns:ds="http://schemas.openxmlformats.org/officeDocument/2006/customXml" ds:itemID="{373F8F39-08BB-4D15-88D7-4546C8F68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bc9b2-6bd9-4ef7-bb22-9f810a97847c"/>
    <ds:schemaRef ds:uri="e4a0d7e8-974b-4ca6-8065-7d48f42a1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E4FD25-F2C7-4DA7-AE8A-629686E838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779</Words>
  <Characters>4287</Characters>
  <Application>Microsoft Office Word</Application>
  <DocSecurity>0</DocSecurity>
  <Lines>35</Lines>
  <Paragraphs>10</Paragraphs>
  <ScaleCrop>false</ScaleCrop>
  <Company>--</Company>
  <LinksUpToDate>false</LinksUpToDate>
  <CharactersWithSpaces>5056</CharactersWithSpaces>
  <SharedDoc>false</SharedDoc>
  <HLinks>
    <vt:vector size="42" baseType="variant">
      <vt:variant>
        <vt:i4>7012382</vt:i4>
      </vt:variant>
      <vt:variant>
        <vt:i4>18</vt:i4>
      </vt:variant>
      <vt:variant>
        <vt:i4>0</vt:i4>
      </vt:variant>
      <vt:variant>
        <vt:i4>5</vt:i4>
      </vt:variant>
      <vt:variant>
        <vt:lpwstr>mailto:sshackell@bsg.org.uk</vt:lpwstr>
      </vt:variant>
      <vt:variant>
        <vt:lpwstr/>
      </vt:variant>
      <vt:variant>
        <vt:i4>7798784</vt:i4>
      </vt:variant>
      <vt:variant>
        <vt:i4>15</vt:i4>
      </vt:variant>
      <vt:variant>
        <vt:i4>0</vt:i4>
      </vt:variant>
      <vt:variant>
        <vt:i4>5</vt:i4>
      </vt:variant>
      <vt:variant>
        <vt:lpwstr>mailto:President@bsg.org.uk</vt:lpwstr>
      </vt:variant>
      <vt:variant>
        <vt:lpwstr/>
      </vt:variant>
      <vt:variant>
        <vt:i4>7012382</vt:i4>
      </vt:variant>
      <vt:variant>
        <vt:i4>12</vt:i4>
      </vt:variant>
      <vt:variant>
        <vt:i4>0</vt:i4>
      </vt:variant>
      <vt:variant>
        <vt:i4>5</vt:i4>
      </vt:variant>
      <vt:variant>
        <vt:lpwstr>mailto:sshackell@bsg.org.uk</vt:lpwstr>
      </vt:variant>
      <vt:variant>
        <vt:lpwstr/>
      </vt:variant>
      <vt:variant>
        <vt:i4>7798784</vt:i4>
      </vt:variant>
      <vt:variant>
        <vt:i4>9</vt:i4>
      </vt:variant>
      <vt:variant>
        <vt:i4>0</vt:i4>
      </vt:variant>
      <vt:variant>
        <vt:i4>5</vt:i4>
      </vt:variant>
      <vt:variant>
        <vt:lpwstr>mailto:President@bsg.org.uk</vt:lpwstr>
      </vt:variant>
      <vt:variant>
        <vt:lpwstr/>
      </vt:variant>
      <vt:variant>
        <vt:i4>7471136</vt:i4>
      </vt:variant>
      <vt:variant>
        <vt:i4>6</vt:i4>
      </vt:variant>
      <vt:variant>
        <vt:i4>0</vt:i4>
      </vt:variant>
      <vt:variant>
        <vt:i4>5</vt:i4>
      </vt:variant>
      <vt:variant>
        <vt:lpwstr>https://d2jgth04.na1.hubspotlinks.com/Ctc/I7+113/d2jGtH04/MVwXzGBD_SfN4QY8D6L7pCGW4jRtpV4-PfzTN31NNC13lSc3V1-WJV7CgFlRW1SWQK_8F3fnyW7ZdcHS4KZpB6W4XcRVx7tn7R7W3Lwbp896yytGW8KQByn7slP6WW8X8W7L8hDb44W36305Z6Gr85-W3N5p9R8Z2b3yN6sntv2T8-SfW4lhlRG1xPDLTW8z9bSb5s3Z-RW6mzH2d50J_TtW5JCB-97w-9L7N1nSkSsFKh1dVKwZD18y0h3jW99g2Yq3PCY3SW18m-H75_N8ZXW2nG_hp4_75qhW2dS1WD1d0vLYW5VB5f22lthLNV5CMQ78Rd4SYW48-_DH2hdr3XW6n-2xB15TCszVdCrCX23n9033m2v1</vt:lpwstr>
      </vt:variant>
      <vt:variant>
        <vt:lpwstr/>
      </vt:variant>
      <vt:variant>
        <vt:i4>7471136</vt:i4>
      </vt:variant>
      <vt:variant>
        <vt:i4>3</vt:i4>
      </vt:variant>
      <vt:variant>
        <vt:i4>0</vt:i4>
      </vt:variant>
      <vt:variant>
        <vt:i4>5</vt:i4>
      </vt:variant>
      <vt:variant>
        <vt:lpwstr>https://d2jgth04.na1.hubspotlinks.com/Ctc/I7+113/d2jGtH04/MVwXzGBD_SfN4QY8D6L7pCGW4jRtpV4-PfzTN31NNC13lSc3V1-WJV7CgFlRW1SWQK_8F3fnyW7ZdcHS4KZpB6W4XcRVx7tn7R7W3Lwbp896yytGW8KQByn7slP6WW8X8W7L8hDb44W36305Z6Gr85-W3N5p9R8Z2b3yN6sntv2T8-SfW4lhlRG1xPDLTW8z9bSb5s3Z-RW6mzH2d50J_TtW5JCB-97w-9L7N1nSkSsFKh1dVKwZD18y0h3jW99g2Yq3PCY3SW18m-H75_N8ZXW2nG_hp4_75qhW2dS1WD1d0vLYW5VB5f22lthLNV5CMQ78Rd4SYW48-_DH2hdr3XW6n-2xB15TCszVdCrCX23n9033m2v1</vt:lpwstr>
      </vt:variant>
      <vt:variant>
        <vt:lpwstr/>
      </vt:variant>
      <vt:variant>
        <vt:i4>5505149</vt:i4>
      </vt:variant>
      <vt:variant>
        <vt:i4>0</vt:i4>
      </vt:variant>
      <vt:variant>
        <vt:i4>0</vt:i4>
      </vt:variant>
      <vt:variant>
        <vt:i4>5</vt:i4>
      </vt:variant>
      <vt:variant>
        <vt:lpwstr>https://d2jgth04.na1.hubspotlinks.com/Ctc/I7+113/d2jGtH04/MVwXzGBD_SfN4QY8D6L7pCGW4jRtpV4-PfzTN31NNCk3lScmV1-WJV7CgKp4N1KP_rGGytm2W2mjHKG1rpTzRW7TfS9r4f1-R4N8676vQSKX72W2jLvf568b1qlN1h_-M-WpFDSW3kCP6C432V2WN17vf713wp_FW8xg50t73kY_mVLrLY54XZ-HYN6CmTQcvXFK2W6G2K5j6-NDyJVX525745MC4CW7HkKmx6wZzh6W9b-fD92jydVkV4lD317qjztmW2zQvzG98VpcLW3Sqvbz78vs0YVFW4Sl3Q_3HZW8lwD9Y9fNqZWW1664mT6r2PNQW3D1qtq2HyNxnW8vW4vf6sBv7gW3sdztZ4FCJvPW2JP2Lf6y-XtpW3vy4dm329C1R3fhm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akington</dc:creator>
  <cp:keywords/>
  <cp:lastModifiedBy>Maria Mandic</cp:lastModifiedBy>
  <cp:revision>3</cp:revision>
  <cp:lastPrinted>2016-08-26T21:54:00Z</cp:lastPrinted>
  <dcterms:created xsi:type="dcterms:W3CDTF">2024-05-28T09:41:00Z</dcterms:created>
  <dcterms:modified xsi:type="dcterms:W3CDTF">2024-05-28T09:42:00Z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Edwina Smith</vt:lpwstr>
  </property>
  <property fmtid="{D5CDD505-2E9C-101B-9397-08002B2CF9AE}" pid="4" name="Order">
    <vt:lpwstr>9172800.00000000</vt:lpwstr>
  </property>
  <property fmtid="{D5CDD505-2E9C-101B-9397-08002B2CF9AE}" pid="5" name="display_urn:schemas-microsoft-com:office:office#Author">
    <vt:lpwstr>Edwina Smith</vt:lpwstr>
  </property>
  <property fmtid="{D5CDD505-2E9C-101B-9397-08002B2CF9AE}" pid="6" name="xd_Signature">
    <vt:lpwstr/>
  </property>
  <property fmtid="{D5CDD505-2E9C-101B-9397-08002B2CF9AE}" pid="7" name="TemplateUrl">
    <vt:lpwstr/>
  </property>
  <property fmtid="{D5CDD505-2E9C-101B-9397-08002B2CF9AE}" pid="8" name="ComplianceAssetId">
    <vt:lpwstr/>
  </property>
  <property fmtid="{D5CDD505-2E9C-101B-9397-08002B2CF9AE}" pid="9" name="xd_ProgID">
    <vt:lpwstr/>
  </property>
  <property fmtid="{D5CDD505-2E9C-101B-9397-08002B2CF9AE}" pid="10" name="ContentTypeId">
    <vt:lpwstr>0x0101008DEF4FCC7BCB324B8D5BEC0128FFB1BD</vt:lpwstr>
  </property>
  <property fmtid="{D5CDD505-2E9C-101B-9397-08002B2CF9AE}" pid="11" name="MediaServiceImageTags">
    <vt:lpwstr/>
  </property>
  <property fmtid="{D5CDD505-2E9C-101B-9397-08002B2CF9AE}" pid="12" name="_ExtendedDescription">
    <vt:lpwstr/>
  </property>
  <property fmtid="{D5CDD505-2E9C-101B-9397-08002B2CF9AE}" pid="13" name="TriggerFlowInfo">
    <vt:lpwstr/>
  </property>
</Properties>
</file>