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734FB" w:rsidRPr="002F0001" w:rsidRDefault="008734FB" w:rsidP="008734FB">
      <w:pPr>
        <w:jc w:val="center"/>
        <w:rPr>
          <w:rFonts w:ascii="Arial" w:eastAsia="Times New Roman" w:hAnsi="Arial" w:cs="Arial"/>
          <w:sz w:val="28"/>
          <w:szCs w:val="28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B3EFCB" wp14:editId="21032B8B">
                <wp:simplePos x="0" y="0"/>
                <wp:positionH relativeFrom="column">
                  <wp:posOffset>-520065</wp:posOffset>
                </wp:positionH>
                <wp:positionV relativeFrom="paragraph">
                  <wp:posOffset>-675005</wp:posOffset>
                </wp:positionV>
                <wp:extent cx="4130675" cy="513715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30675" cy="5137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734FB" w:rsidRDefault="008734FB" w:rsidP="008734FB">
                            <w:r>
                              <w:t>Patient name:</w:t>
                            </w:r>
                          </w:p>
                          <w:p w:rsidR="008734FB" w:rsidRDefault="008734FB" w:rsidP="008734FB">
                            <w:r>
                              <w:t xml:space="preserve">NHS number: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B3EFCB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-40.95pt;margin-top:-53.15pt;width:325.25pt;height:40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" fillcolor="window" strokeweight=".5pt">
                <v:path arrowok="t"/>
                <v:textbox>
                  <w:txbxContent>
                    <w:p w:rsidR="008734FB" w:rsidRDefault="008734FB" w:rsidP="008734FB">
                      <w:r>
                        <w:t>Patient name:</w:t>
                      </w:r>
                    </w:p>
                    <w:p w:rsidR="008734FB" w:rsidRDefault="008734FB" w:rsidP="008734FB">
                      <w:r>
                        <w:t xml:space="preserve">NHS number: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AA4373" wp14:editId="4BEA3EFC">
                <wp:simplePos x="0" y="0"/>
                <wp:positionH relativeFrom="column">
                  <wp:posOffset>4034155</wp:posOffset>
                </wp:positionH>
                <wp:positionV relativeFrom="paragraph">
                  <wp:posOffset>-914400</wp:posOffset>
                </wp:positionV>
                <wp:extent cx="3286760" cy="78105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6760" cy="781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34FB" w:rsidRDefault="008734FB" w:rsidP="008734FB">
                            <w:r w:rsidRPr="00C7535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DFF106F" wp14:editId="7D264E08">
                                  <wp:extent cx="2708910" cy="724535"/>
                                  <wp:effectExtent l="0" t="0" r="0" b="0"/>
                                  <wp:docPr id="18" name="Picture 14" descr="Graphical user interface, text&#10;&#10;Description automatically generated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Graphical user interface, text&#10;&#10;Description automatically generated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8910" cy="724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A4373" id="Text Box 19" o:spid="_x0000_s1027" type="#_x0000_t202" style="position:absolute;left:0;text-align:left;margin-left:317.65pt;margin-top:-1in;width:258.8pt;height:6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" fillcolor="window" stroked="f" strokeweight=".5pt">
                <v:textbox>
                  <w:txbxContent>
                    <w:p w:rsidR="008734FB" w:rsidRDefault="008734FB" w:rsidP="008734FB">
                      <w:r w:rsidRPr="00C7535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DFF106F" wp14:editId="7D264E08">
                            <wp:extent cx="2708910" cy="724535"/>
                            <wp:effectExtent l="0" t="0" r="0" b="0"/>
                            <wp:docPr id="18" name="Picture 14" descr="Graphical user interface, text&#10;&#10;Description automatically generated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Graphical user interface, text&#10;&#10;Description automatically generated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8910" cy="724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F0001">
        <w:rPr>
          <w:rFonts w:ascii="Arial" w:hAnsi="Arial" w:cs="Arial"/>
          <w:b/>
          <w:bCs/>
          <w:sz w:val="28"/>
          <w:szCs w:val="28"/>
          <w:u w:val="single"/>
        </w:rPr>
        <w:t>Primary Biliary Cholangitis (PBC) Care Bundle</w:t>
      </w:r>
    </w:p>
    <w:p w:rsidR="008734FB" w:rsidRDefault="003442CC" w:rsidP="008734FB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B2A635" wp14:editId="089F0B03">
                <wp:simplePos x="0" y="0"/>
                <wp:positionH relativeFrom="column">
                  <wp:posOffset>-520700</wp:posOffset>
                </wp:positionH>
                <wp:positionV relativeFrom="paragraph">
                  <wp:posOffset>176530</wp:posOffset>
                </wp:positionV>
                <wp:extent cx="7277100" cy="182880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42CC" w:rsidRDefault="003442CC" w:rsidP="00245AD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46DEFA00"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eastAsia="en-GB"/>
                              </w:rPr>
                              <w:t>This checklist is designed to aid your patient’s management and guide escalation decisions</w:t>
                            </w:r>
                            <w:r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eastAsia="en-GB"/>
                              </w:rPr>
                              <w:t>. S</w:t>
                            </w:r>
                            <w:r w:rsidRPr="003442CC"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eastAsia="en-GB"/>
                              </w:rPr>
                              <w:t xml:space="preserve">uitability for treatment and surveillance </w:t>
                            </w:r>
                            <w:r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eastAsia="en-GB"/>
                              </w:rPr>
                              <w:t xml:space="preserve">may be considered according to </w:t>
                            </w:r>
                            <w:r w:rsidRPr="003442CC"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eastAsia="en-GB"/>
                              </w:rPr>
                              <w:t>performance status and comorbidity</w:t>
                            </w:r>
                            <w:r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eastAsia="en-GB"/>
                              </w:rPr>
                              <w:t>.</w:t>
                            </w:r>
                          </w:p>
                          <w:p w:rsidR="003442CC" w:rsidRDefault="003442CC" w:rsidP="00245AD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F5496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860C1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F5496"/>
                                <w:sz w:val="22"/>
                                <w:szCs w:val="22"/>
                                <w:lang w:eastAsia="en-GB"/>
                              </w:rPr>
                              <w:t>Guidance for all domains can be found overleaf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F5496"/>
                                <w:sz w:val="22"/>
                                <w:szCs w:val="22"/>
                                <w:lang w:eastAsia="en-GB"/>
                              </w:rPr>
                              <w:t>.</w:t>
                            </w:r>
                          </w:p>
                          <w:p w:rsidR="003442CC" w:rsidRDefault="003442CC" w:rsidP="00245AD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:rsidR="003442CC" w:rsidRPr="00A50B21" w:rsidRDefault="003442CC" w:rsidP="00245AD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442C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Please ensure the patient has been </w:t>
                            </w:r>
                            <w:r w:rsidRPr="003442CC">
                              <w:rPr>
                                <w:rFonts w:ascii="Arial" w:hAnsi="Arial" w:cs="Arial"/>
                                <w:sz w:val="22"/>
                                <w:szCs w:val="22"/>
                                <w:u w:val="single"/>
                              </w:rPr>
                              <w:t>signposted to appropriate support groups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B2A635" id="Text Box 23" o:spid="_x0000_s1028" type="#_x0000_t202" style="position:absolute;margin-left:-41pt;margin-top:13.9pt;width:573pt;height:2in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" filled="f" stroked="f" strokeweight=".5pt">
                <v:fill o:detectmouseclick="t"/>
                <v:textbox style="mso-fit-shape-to-text:t">
                  <w:txbxContent>
                    <w:p w:rsidR="003442CC" w:rsidRDefault="003442CC" w:rsidP="00245AD5">
                      <w:pPr>
                        <w:jc w:val="center"/>
                        <w:rPr>
                          <w:rFonts w:ascii="Arial" w:eastAsia="Times New Roman" w:hAnsi="Arial" w:cs="Arial"/>
                          <w:sz w:val="22"/>
                          <w:szCs w:val="22"/>
                          <w:lang w:eastAsia="en-GB"/>
                        </w:rPr>
                      </w:pPr>
                      <w:r w:rsidRPr="46DEFA00">
                        <w:rPr>
                          <w:rFonts w:ascii="Arial" w:eastAsia="Times New Roman" w:hAnsi="Arial" w:cs="Arial"/>
                          <w:sz w:val="22"/>
                          <w:szCs w:val="22"/>
                          <w:lang w:eastAsia="en-GB"/>
                        </w:rPr>
                        <w:t>This checklist is designed to aid your patient’s management and guide escalation decisions</w:t>
                      </w:r>
                      <w:r>
                        <w:rPr>
                          <w:rFonts w:ascii="Arial" w:eastAsia="Times New Roman" w:hAnsi="Arial" w:cs="Arial"/>
                          <w:sz w:val="22"/>
                          <w:szCs w:val="22"/>
                          <w:lang w:eastAsia="en-GB"/>
                        </w:rPr>
                        <w:t>. S</w:t>
                      </w:r>
                      <w:r w:rsidRPr="003442CC">
                        <w:rPr>
                          <w:rFonts w:ascii="Arial" w:eastAsia="Times New Roman" w:hAnsi="Arial" w:cs="Arial"/>
                          <w:sz w:val="22"/>
                          <w:szCs w:val="22"/>
                          <w:lang w:eastAsia="en-GB"/>
                        </w:rPr>
                        <w:t xml:space="preserve">uitability for treatment and surveillance </w:t>
                      </w:r>
                      <w:r>
                        <w:rPr>
                          <w:rFonts w:ascii="Arial" w:eastAsia="Times New Roman" w:hAnsi="Arial" w:cs="Arial"/>
                          <w:sz w:val="22"/>
                          <w:szCs w:val="22"/>
                          <w:lang w:eastAsia="en-GB"/>
                        </w:rPr>
                        <w:t xml:space="preserve">may be considered according to </w:t>
                      </w:r>
                      <w:r w:rsidRPr="003442CC">
                        <w:rPr>
                          <w:rFonts w:ascii="Arial" w:eastAsia="Times New Roman" w:hAnsi="Arial" w:cs="Arial"/>
                          <w:sz w:val="22"/>
                          <w:szCs w:val="22"/>
                          <w:lang w:eastAsia="en-GB"/>
                        </w:rPr>
                        <w:t>performance status and comorbidity</w:t>
                      </w:r>
                      <w:r>
                        <w:rPr>
                          <w:rFonts w:ascii="Arial" w:eastAsia="Times New Roman" w:hAnsi="Arial" w:cs="Arial"/>
                          <w:sz w:val="22"/>
                          <w:szCs w:val="22"/>
                          <w:lang w:eastAsia="en-GB"/>
                        </w:rPr>
                        <w:t>.</w:t>
                      </w:r>
                    </w:p>
                    <w:p w:rsidR="003442CC" w:rsidRDefault="003442CC" w:rsidP="00245AD5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2F5496"/>
                          <w:sz w:val="22"/>
                          <w:szCs w:val="22"/>
                          <w:lang w:eastAsia="en-GB"/>
                        </w:rPr>
                      </w:pPr>
                      <w:r w:rsidRPr="00860C15">
                        <w:rPr>
                          <w:rFonts w:ascii="Arial" w:eastAsia="Times New Roman" w:hAnsi="Arial" w:cs="Arial"/>
                          <w:b/>
                          <w:bCs/>
                          <w:color w:val="2F5496"/>
                          <w:sz w:val="22"/>
                          <w:szCs w:val="22"/>
                          <w:lang w:eastAsia="en-GB"/>
                        </w:rPr>
                        <w:t>Guidance for all domains can be found overleaf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2F5496"/>
                          <w:sz w:val="22"/>
                          <w:szCs w:val="22"/>
                          <w:lang w:eastAsia="en-GB"/>
                        </w:rPr>
                        <w:t>.</w:t>
                      </w:r>
                    </w:p>
                    <w:p w:rsidR="003442CC" w:rsidRDefault="003442CC" w:rsidP="00245AD5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en-GB"/>
                        </w:rPr>
                      </w:pPr>
                    </w:p>
                    <w:p w:rsidR="003442CC" w:rsidRPr="00A50B21" w:rsidRDefault="003442CC" w:rsidP="00245AD5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442C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Please ensure the patient has been </w:t>
                      </w:r>
                      <w:r w:rsidRPr="003442CC">
                        <w:rPr>
                          <w:rFonts w:ascii="Arial" w:hAnsi="Arial" w:cs="Arial"/>
                          <w:sz w:val="22"/>
                          <w:szCs w:val="22"/>
                          <w:u w:val="single"/>
                        </w:rPr>
                        <w:t>signposted to appropriate support groups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734FB" w:rsidRPr="00AC7214" w:rsidRDefault="008734FB" w:rsidP="008734FB">
      <w:pPr>
        <w:rPr>
          <w:rFonts w:ascii="Arial" w:hAnsi="Arial" w:cs="Arial"/>
          <w:b/>
          <w:bCs/>
        </w:rPr>
      </w:pPr>
    </w:p>
    <w:tbl>
      <w:tblPr>
        <w:tblW w:w="1091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5670"/>
        <w:gridCol w:w="567"/>
        <w:gridCol w:w="567"/>
        <w:gridCol w:w="567"/>
      </w:tblGrid>
      <w:tr w:rsidR="008734FB" w:rsidRPr="00860C15" w:rsidTr="0070385F">
        <w:trPr>
          <w:trHeight w:val="340"/>
        </w:trPr>
        <w:tc>
          <w:tcPr>
            <w:tcW w:w="10915" w:type="dxa"/>
            <w:gridSpan w:val="5"/>
            <w:shd w:val="clear" w:color="auto" w:fill="85D8AB"/>
            <w:vAlign w:val="center"/>
          </w:tcPr>
          <w:p w:rsidR="008734FB" w:rsidRPr="00860C15" w:rsidRDefault="008734FB" w:rsidP="00CF477A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Treat &amp; Risk Stratify </w:t>
            </w:r>
          </w:p>
        </w:tc>
      </w:tr>
      <w:tr w:rsidR="008734FB" w:rsidRPr="00860C15" w:rsidTr="00C50815">
        <w:trPr>
          <w:trHeight w:val="624"/>
        </w:trPr>
        <w:tc>
          <w:tcPr>
            <w:tcW w:w="9214" w:type="dxa"/>
            <w:gridSpan w:val="2"/>
            <w:shd w:val="clear" w:color="auto" w:fill="auto"/>
            <w:vAlign w:val="center"/>
          </w:tcPr>
          <w:p w:rsidR="008734FB" w:rsidRPr="00C50815" w:rsidRDefault="008734FB" w:rsidP="00C50815">
            <w:pPr>
              <w:rPr>
                <w:rFonts w:ascii="Arial" w:hAnsi="Arial" w:cs="Arial"/>
                <w:sz w:val="22"/>
                <w:szCs w:val="22"/>
              </w:rPr>
            </w:pPr>
            <w:r w:rsidRPr="00C50815">
              <w:rPr>
                <w:rFonts w:ascii="Arial" w:hAnsi="Arial" w:cs="Arial"/>
                <w:sz w:val="22"/>
                <w:szCs w:val="22"/>
              </w:rPr>
              <w:t xml:space="preserve">Treated with UDCA?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734FB" w:rsidRPr="000F1F49" w:rsidRDefault="008734FB" w:rsidP="00CF47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1F49"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734FB" w:rsidRPr="000F1F49" w:rsidDel="00530C7C" w:rsidRDefault="008734FB" w:rsidP="00CF477A">
            <w:pPr>
              <w:jc w:val="center"/>
              <w:rPr>
                <w:rStyle w:val="markedcontent"/>
                <w:rFonts w:ascii="Arial" w:hAnsi="Arial" w:cs="Arial"/>
                <w:sz w:val="18"/>
                <w:szCs w:val="18"/>
              </w:rPr>
            </w:pPr>
            <w:r w:rsidRPr="000F1F49">
              <w:rPr>
                <w:rStyle w:val="markedcontent"/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734FB" w:rsidRPr="000F1F49" w:rsidDel="00530C7C" w:rsidRDefault="008734FB" w:rsidP="00CF477A">
            <w:pPr>
              <w:jc w:val="center"/>
              <w:rPr>
                <w:rStyle w:val="markedcontent"/>
                <w:rFonts w:ascii="Arial" w:hAnsi="Arial" w:cs="Arial"/>
                <w:sz w:val="18"/>
                <w:szCs w:val="18"/>
                <w:highlight w:val="green"/>
              </w:rPr>
            </w:pPr>
            <w:r>
              <w:rPr>
                <w:rStyle w:val="markedcontent"/>
                <w:rFonts w:ascii="Arial" w:hAnsi="Arial" w:cs="Arial"/>
                <w:sz w:val="18"/>
                <w:szCs w:val="18"/>
              </w:rPr>
              <w:t>I</w:t>
            </w:r>
            <w:r w:rsidRPr="00DD356A">
              <w:rPr>
                <w:rStyle w:val="markedcontent"/>
                <w:rFonts w:ascii="Arial" w:hAnsi="Arial" w:cs="Arial"/>
                <w:sz w:val="18"/>
                <w:szCs w:val="18"/>
              </w:rPr>
              <w:t>nto</w:t>
            </w:r>
            <w:r>
              <w:rPr>
                <w:rStyle w:val="markedcontent"/>
                <w:rFonts w:ascii="Arial" w:hAnsi="Arial" w:cs="Arial"/>
                <w:sz w:val="18"/>
                <w:szCs w:val="18"/>
              </w:rPr>
              <w:t>l</w:t>
            </w:r>
          </w:p>
        </w:tc>
      </w:tr>
      <w:tr w:rsidR="008734FB" w:rsidRPr="00860C15" w:rsidTr="00C50815">
        <w:trPr>
          <w:trHeight w:val="624"/>
        </w:trPr>
        <w:tc>
          <w:tcPr>
            <w:tcW w:w="9214" w:type="dxa"/>
            <w:gridSpan w:val="2"/>
            <w:shd w:val="clear" w:color="auto" w:fill="auto"/>
            <w:vAlign w:val="center"/>
          </w:tcPr>
          <w:p w:rsidR="008734FB" w:rsidRPr="00C50815" w:rsidDel="008C4E62" w:rsidRDefault="008734FB" w:rsidP="00C50815">
            <w:pPr>
              <w:rPr>
                <w:rFonts w:ascii="Arial" w:hAnsi="Arial" w:cs="Arial"/>
                <w:sz w:val="22"/>
                <w:szCs w:val="22"/>
              </w:rPr>
            </w:pPr>
            <w:r w:rsidRPr="00C50815">
              <w:rPr>
                <w:rFonts w:ascii="Arial" w:hAnsi="Arial" w:cs="Arial"/>
                <w:sz w:val="22"/>
                <w:szCs w:val="22"/>
              </w:rPr>
              <w:t>UDCA dosed at 13-15mg/kg?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734FB" w:rsidRPr="000F1F49" w:rsidDel="00530C7C" w:rsidRDefault="008734FB" w:rsidP="00CF47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1F49"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734FB" w:rsidRPr="000F1F49" w:rsidRDefault="008734FB" w:rsidP="00CF47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1F49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734FB" w:rsidRPr="000F1F49" w:rsidRDefault="008734FB" w:rsidP="00CF477A">
            <w:pPr>
              <w:jc w:val="center"/>
              <w:rPr>
                <w:rFonts w:ascii="Arial" w:hAnsi="Arial" w:cs="Arial"/>
                <w:sz w:val="18"/>
                <w:szCs w:val="18"/>
                <w:highlight w:val="green"/>
              </w:rPr>
            </w:pPr>
            <w:r w:rsidRPr="00231D54">
              <w:rPr>
                <w:rFonts w:ascii="Arial" w:hAnsi="Arial" w:cs="Arial"/>
                <w:sz w:val="18"/>
                <w:szCs w:val="18"/>
              </w:rPr>
              <w:t>N/A</w:t>
            </w:r>
          </w:p>
        </w:tc>
      </w:tr>
      <w:tr w:rsidR="008734FB" w:rsidRPr="00860C15" w:rsidTr="00C50815">
        <w:trPr>
          <w:trHeight w:val="624"/>
        </w:trPr>
        <w:tc>
          <w:tcPr>
            <w:tcW w:w="9214" w:type="dxa"/>
            <w:gridSpan w:val="2"/>
            <w:shd w:val="clear" w:color="auto" w:fill="auto"/>
            <w:vAlign w:val="center"/>
          </w:tcPr>
          <w:p w:rsidR="008734FB" w:rsidRPr="00C50815" w:rsidRDefault="008734FB" w:rsidP="00C50815">
            <w:pPr>
              <w:rPr>
                <w:rFonts w:ascii="Arial" w:hAnsi="Arial" w:cs="Arial"/>
                <w:sz w:val="22"/>
                <w:szCs w:val="22"/>
              </w:rPr>
            </w:pPr>
            <w:r w:rsidRPr="00C50815">
              <w:rPr>
                <w:rFonts w:ascii="Arial" w:hAnsi="Arial" w:cs="Arial"/>
                <w:sz w:val="22"/>
                <w:szCs w:val="22"/>
              </w:rPr>
              <w:t xml:space="preserve">Eligible for second-line therapy?  </w:t>
            </w:r>
            <w:r w:rsidRPr="00C50815">
              <w:rPr>
                <w:rFonts w:ascii="Arial" w:hAnsi="Arial" w:cs="Arial"/>
                <w:color w:val="00B050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734FB" w:rsidRPr="000F1F49" w:rsidRDefault="008734FB" w:rsidP="00CF47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1F49"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734FB" w:rsidRPr="000F1F49" w:rsidRDefault="008734FB" w:rsidP="00CF47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1F49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567" w:type="dxa"/>
            <w:shd w:val="clear" w:color="auto" w:fill="C9C9C9"/>
            <w:vAlign w:val="center"/>
          </w:tcPr>
          <w:p w:rsidR="008734FB" w:rsidRPr="000F1F49" w:rsidRDefault="008734FB" w:rsidP="00CF47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34FB" w:rsidRPr="00860C15" w:rsidTr="00C50815">
        <w:trPr>
          <w:trHeight w:val="624"/>
        </w:trPr>
        <w:tc>
          <w:tcPr>
            <w:tcW w:w="9214" w:type="dxa"/>
            <w:gridSpan w:val="2"/>
            <w:shd w:val="clear" w:color="auto" w:fill="auto"/>
            <w:vAlign w:val="center"/>
          </w:tcPr>
          <w:p w:rsidR="008734FB" w:rsidRPr="00C50815" w:rsidRDefault="008734FB" w:rsidP="00C50815">
            <w:pPr>
              <w:rPr>
                <w:rFonts w:ascii="Arial" w:hAnsi="Arial" w:cs="Arial"/>
                <w:sz w:val="22"/>
                <w:szCs w:val="22"/>
              </w:rPr>
            </w:pPr>
            <w:r w:rsidRPr="00C50815">
              <w:rPr>
                <w:rFonts w:ascii="Arial" w:hAnsi="Arial" w:cs="Arial"/>
                <w:sz w:val="22"/>
                <w:szCs w:val="22"/>
              </w:rPr>
              <w:t xml:space="preserve">Treated with </w:t>
            </w:r>
            <w:r w:rsidR="00ED1228" w:rsidRPr="00C50815">
              <w:rPr>
                <w:rFonts w:ascii="Arial" w:hAnsi="Arial" w:cs="Arial"/>
                <w:sz w:val="22"/>
                <w:szCs w:val="22"/>
              </w:rPr>
              <w:t>second-line therapy?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734FB" w:rsidRPr="000F1F49" w:rsidRDefault="008734FB" w:rsidP="00CF47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1F49"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734FB" w:rsidRPr="000F1F49" w:rsidDel="00836B9A" w:rsidRDefault="008734FB" w:rsidP="00CF47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1F49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734FB" w:rsidRPr="000F1F49" w:rsidRDefault="008734FB" w:rsidP="00CF47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1F49">
              <w:rPr>
                <w:rFonts w:ascii="Arial" w:hAnsi="Arial" w:cs="Arial"/>
                <w:sz w:val="18"/>
                <w:szCs w:val="18"/>
              </w:rPr>
              <w:t>N/A</w:t>
            </w:r>
          </w:p>
        </w:tc>
      </w:tr>
      <w:tr w:rsidR="00FF3699" w:rsidRPr="00860C15" w:rsidTr="002F26BB">
        <w:trPr>
          <w:trHeight w:val="340"/>
        </w:trPr>
        <w:tc>
          <w:tcPr>
            <w:tcW w:w="10915" w:type="dxa"/>
            <w:gridSpan w:val="5"/>
            <w:shd w:val="clear" w:color="auto" w:fill="85D9DF"/>
            <w:vAlign w:val="center"/>
          </w:tcPr>
          <w:p w:rsidR="008734FB" w:rsidRPr="000F1F49" w:rsidRDefault="008734FB" w:rsidP="00CF47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Actively Manage </w:t>
            </w:r>
            <w:r w:rsidRPr="000F1F49">
              <w:rPr>
                <w:rFonts w:ascii="Arial" w:hAnsi="Arial" w:cs="Arial"/>
              </w:rPr>
              <w:t xml:space="preserve"> </w:t>
            </w:r>
          </w:p>
        </w:tc>
      </w:tr>
      <w:tr w:rsidR="007D7B54" w:rsidRPr="00860C15" w:rsidTr="00687919">
        <w:trPr>
          <w:trHeight w:val="624"/>
        </w:trPr>
        <w:tc>
          <w:tcPr>
            <w:tcW w:w="3544" w:type="dxa"/>
            <w:vMerge w:val="restart"/>
            <w:shd w:val="clear" w:color="auto" w:fill="auto"/>
            <w:vAlign w:val="center"/>
          </w:tcPr>
          <w:p w:rsidR="007D7B54" w:rsidRPr="00860C15" w:rsidDel="00391AF8" w:rsidRDefault="007D7B54" w:rsidP="00C50815">
            <w:pPr>
              <w:spacing w:line="259" w:lineRule="auto"/>
            </w:pPr>
            <w:r w:rsidRPr="00C50815">
              <w:rPr>
                <w:rFonts w:ascii="Arial" w:hAnsi="Arial" w:cs="Arial"/>
                <w:sz w:val="22"/>
                <w:szCs w:val="22"/>
              </w:rPr>
              <w:t xml:space="preserve">Assessed for symptoms?  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B54" w:rsidRPr="00D0551B" w:rsidDel="00391AF8" w:rsidRDefault="007D7B54" w:rsidP="00CF477A">
            <w:pPr>
              <w:spacing w:line="259" w:lineRule="auto"/>
              <w:rPr>
                <w:rFonts w:ascii="Arial" w:hAnsi="Arial" w:cs="Arial"/>
                <w:sz w:val="22"/>
                <w:szCs w:val="22"/>
              </w:rPr>
            </w:pPr>
            <w:r w:rsidRPr="00D0551B">
              <w:rPr>
                <w:rFonts w:ascii="Arial" w:hAnsi="Arial" w:cs="Arial"/>
                <w:sz w:val="22"/>
                <w:szCs w:val="22"/>
              </w:rPr>
              <w:t>Pruritus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B54" w:rsidRPr="000F1F49" w:rsidRDefault="007D7B54" w:rsidP="00CF477A">
            <w:pPr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1F49"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B54" w:rsidRPr="000F1F49" w:rsidRDefault="007D7B54" w:rsidP="00CF47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1F49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9C9C9"/>
            <w:vAlign w:val="center"/>
          </w:tcPr>
          <w:p w:rsidR="007D7B54" w:rsidRPr="000F1F49" w:rsidRDefault="007D7B54" w:rsidP="00CF47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D7B54" w:rsidRPr="00860C15" w:rsidTr="00687919">
        <w:trPr>
          <w:trHeight w:val="624"/>
        </w:trPr>
        <w:tc>
          <w:tcPr>
            <w:tcW w:w="3544" w:type="dxa"/>
            <w:vMerge/>
            <w:shd w:val="clear" w:color="auto" w:fill="auto"/>
            <w:vAlign w:val="center"/>
          </w:tcPr>
          <w:p w:rsidR="007D7B54" w:rsidRDefault="007D7B54" w:rsidP="00CF47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7D7B54" w:rsidRDefault="007D7B54" w:rsidP="00CF477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Fatigue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D7B54" w:rsidRDefault="007D7B54" w:rsidP="00CF47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D7B54" w:rsidRDefault="007D7B54" w:rsidP="00CF47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567" w:type="dxa"/>
            <w:shd w:val="clear" w:color="auto" w:fill="C9C9C9"/>
            <w:vAlign w:val="center"/>
          </w:tcPr>
          <w:p w:rsidR="007D7B54" w:rsidRPr="000F1F49" w:rsidRDefault="007D7B54" w:rsidP="00CF47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D7B54" w:rsidRPr="00860C15" w:rsidTr="00687919">
        <w:trPr>
          <w:trHeight w:val="624"/>
        </w:trPr>
        <w:tc>
          <w:tcPr>
            <w:tcW w:w="3544" w:type="dxa"/>
            <w:vMerge/>
            <w:shd w:val="clear" w:color="auto" w:fill="auto"/>
            <w:vAlign w:val="center"/>
          </w:tcPr>
          <w:p w:rsidR="007D7B54" w:rsidRDefault="007D7B54" w:rsidP="00CF47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7D7B54" w:rsidRDefault="007D7B54" w:rsidP="00CF477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Sicca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D7B54" w:rsidRPr="000F1F49" w:rsidRDefault="007D7B54" w:rsidP="00CF47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D7B54" w:rsidRPr="000F1F49" w:rsidRDefault="007D7B54" w:rsidP="00CF47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567" w:type="dxa"/>
            <w:shd w:val="clear" w:color="auto" w:fill="C9C9C9"/>
            <w:vAlign w:val="center"/>
          </w:tcPr>
          <w:p w:rsidR="007D7B54" w:rsidRPr="000F1F49" w:rsidRDefault="007D7B54" w:rsidP="00CF47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34FB" w:rsidRPr="00860C15" w:rsidTr="00C50815">
        <w:trPr>
          <w:trHeight w:val="624"/>
        </w:trPr>
        <w:tc>
          <w:tcPr>
            <w:tcW w:w="9214" w:type="dxa"/>
            <w:gridSpan w:val="2"/>
            <w:shd w:val="clear" w:color="auto" w:fill="auto"/>
            <w:vAlign w:val="center"/>
          </w:tcPr>
          <w:p w:rsidR="008734FB" w:rsidRPr="00C50815" w:rsidRDefault="008734FB" w:rsidP="00C50815">
            <w:pPr>
              <w:rPr>
                <w:rFonts w:ascii="Arial" w:hAnsi="Arial" w:cs="Arial"/>
                <w:sz w:val="22"/>
                <w:szCs w:val="22"/>
              </w:rPr>
            </w:pPr>
            <w:r w:rsidRPr="00C50815">
              <w:rPr>
                <w:rFonts w:ascii="Arial" w:hAnsi="Arial" w:cs="Arial"/>
                <w:sz w:val="22"/>
                <w:szCs w:val="22"/>
              </w:rPr>
              <w:t xml:space="preserve">Osteoporotic fracture risk assessed in the last 5 years?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734FB" w:rsidRPr="000F1F49" w:rsidRDefault="008734FB" w:rsidP="00CF47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1F49"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734FB" w:rsidRPr="000F1F49" w:rsidRDefault="008734FB" w:rsidP="00CF47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1F49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567" w:type="dxa"/>
            <w:shd w:val="clear" w:color="auto" w:fill="C9C9C9"/>
            <w:vAlign w:val="center"/>
          </w:tcPr>
          <w:p w:rsidR="008734FB" w:rsidRPr="000F1F49" w:rsidRDefault="008734FB" w:rsidP="00CF47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34FB" w:rsidRPr="00860C15" w:rsidTr="00245AD5">
        <w:trPr>
          <w:trHeight w:val="340"/>
        </w:trPr>
        <w:tc>
          <w:tcPr>
            <w:tcW w:w="10915" w:type="dxa"/>
            <w:gridSpan w:val="5"/>
            <w:shd w:val="clear" w:color="auto" w:fill="8EAADB" w:themeFill="accent1" w:themeFillTint="99"/>
            <w:vAlign w:val="center"/>
          </w:tcPr>
          <w:p w:rsidR="007D7B54" w:rsidRPr="007D7B54" w:rsidRDefault="008734FB" w:rsidP="00CF477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</w:rPr>
              <w:t xml:space="preserve">Stage &amp; Survey </w:t>
            </w:r>
          </w:p>
        </w:tc>
      </w:tr>
      <w:tr w:rsidR="008734FB" w:rsidRPr="00860C15" w:rsidTr="00C50815">
        <w:trPr>
          <w:trHeight w:val="624"/>
        </w:trPr>
        <w:tc>
          <w:tcPr>
            <w:tcW w:w="921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34FB" w:rsidRPr="00C50815" w:rsidRDefault="008734FB" w:rsidP="00C50815">
            <w:pPr>
              <w:rPr>
                <w:rFonts w:ascii="Arial" w:hAnsi="Arial" w:cs="Arial"/>
                <w:sz w:val="22"/>
                <w:szCs w:val="22"/>
              </w:rPr>
            </w:pPr>
            <w:r w:rsidRPr="00C50815">
              <w:rPr>
                <w:rFonts w:ascii="Arial" w:hAnsi="Arial" w:cs="Arial"/>
                <w:sz w:val="22"/>
                <w:szCs w:val="22"/>
              </w:rPr>
              <w:t>Disease staged with non-invasive test in last 3 years</w:t>
            </w:r>
            <w:r w:rsidR="00942B84" w:rsidRPr="00C50815">
              <w:rPr>
                <w:rFonts w:ascii="Arial" w:hAnsi="Arial" w:cs="Arial"/>
                <w:sz w:val="22"/>
                <w:szCs w:val="22"/>
              </w:rPr>
              <w:t xml:space="preserve">? 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34FB" w:rsidRPr="000F1F49" w:rsidRDefault="008734FB" w:rsidP="00CF47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1F49"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34FB" w:rsidRPr="000F1F49" w:rsidRDefault="008734FB" w:rsidP="00CF477A">
            <w:pPr>
              <w:jc w:val="center"/>
              <w:rPr>
                <w:rStyle w:val="markedcontent"/>
                <w:rFonts w:ascii="Arial" w:hAnsi="Arial" w:cs="Arial"/>
                <w:sz w:val="18"/>
                <w:szCs w:val="18"/>
              </w:rPr>
            </w:pPr>
            <w:r w:rsidRPr="000F1F49">
              <w:rPr>
                <w:rStyle w:val="markedcontent"/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34FB" w:rsidRPr="000F1F49" w:rsidRDefault="008734FB" w:rsidP="00CF47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N/A</w:t>
            </w:r>
          </w:p>
        </w:tc>
      </w:tr>
      <w:tr w:rsidR="008734FB" w:rsidRPr="00860C15" w:rsidTr="00C50815">
        <w:trPr>
          <w:trHeight w:val="624"/>
        </w:trPr>
        <w:tc>
          <w:tcPr>
            <w:tcW w:w="921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34FB" w:rsidRPr="00C50815" w:rsidRDefault="008734FB" w:rsidP="00C50815">
            <w:pPr>
              <w:rPr>
                <w:rFonts w:ascii="Arial" w:hAnsi="Arial" w:cs="Arial"/>
                <w:sz w:val="22"/>
                <w:szCs w:val="22"/>
              </w:rPr>
            </w:pPr>
            <w:r w:rsidRPr="00C50815">
              <w:rPr>
                <w:rFonts w:ascii="Arial" w:hAnsi="Arial" w:cs="Arial"/>
                <w:sz w:val="22"/>
                <w:szCs w:val="22"/>
              </w:rPr>
              <w:t xml:space="preserve">If cirrhotic: </w:t>
            </w:r>
            <w:r w:rsidR="00C2108B">
              <w:rPr>
                <w:rFonts w:ascii="Arial" w:hAnsi="Arial" w:cs="Arial"/>
                <w:sz w:val="22"/>
                <w:szCs w:val="22"/>
              </w:rPr>
              <w:t>surveillance imaging</w:t>
            </w:r>
            <w:r w:rsidRPr="00C50815">
              <w:rPr>
                <w:rFonts w:ascii="Arial" w:hAnsi="Arial" w:cs="Arial"/>
                <w:sz w:val="22"/>
                <w:szCs w:val="22"/>
              </w:rPr>
              <w:t xml:space="preserve"> within the last 6 months?   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34FB" w:rsidRPr="000F1F49" w:rsidRDefault="008734FB" w:rsidP="00CF47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1F49"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34FB" w:rsidRPr="000F1F49" w:rsidRDefault="008734FB" w:rsidP="00CF477A">
            <w:pPr>
              <w:jc w:val="center"/>
              <w:rPr>
                <w:rStyle w:val="markedcontent"/>
                <w:rFonts w:ascii="Arial" w:hAnsi="Arial" w:cs="Arial"/>
                <w:sz w:val="18"/>
                <w:szCs w:val="18"/>
              </w:rPr>
            </w:pPr>
            <w:r w:rsidRPr="000F1F49">
              <w:rPr>
                <w:rStyle w:val="markedcontent"/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34FB" w:rsidRPr="000F1F49" w:rsidRDefault="008734FB" w:rsidP="00CF47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1F49">
              <w:rPr>
                <w:rFonts w:ascii="Arial" w:hAnsi="Arial" w:cs="Arial"/>
                <w:sz w:val="18"/>
                <w:szCs w:val="18"/>
              </w:rPr>
              <w:t>N/A</w:t>
            </w:r>
          </w:p>
        </w:tc>
      </w:tr>
      <w:tr w:rsidR="008734FB" w:rsidRPr="00860C15" w:rsidTr="00C50815">
        <w:trPr>
          <w:trHeight w:val="624"/>
        </w:trPr>
        <w:tc>
          <w:tcPr>
            <w:tcW w:w="921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34FB" w:rsidRPr="00860C15" w:rsidRDefault="008734FB" w:rsidP="00CF477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If clinically significant portal hypertension: </w:t>
            </w:r>
            <w:r w:rsidR="00C50815">
              <w:rPr>
                <w:rFonts w:ascii="Arial" w:hAnsi="Arial" w:cs="Arial"/>
                <w:sz w:val="22"/>
                <w:szCs w:val="22"/>
              </w:rPr>
              <w:t xml:space="preserve">variceal screening </w:t>
            </w:r>
            <w:r w:rsidR="00C2108B">
              <w:rPr>
                <w:rFonts w:ascii="Arial" w:hAnsi="Arial" w:cs="Arial"/>
                <w:sz w:val="22"/>
                <w:szCs w:val="22"/>
              </w:rPr>
              <w:t>in</w:t>
            </w:r>
            <w:r w:rsidR="00C50815">
              <w:rPr>
                <w:rFonts w:ascii="Arial" w:hAnsi="Arial" w:cs="Arial"/>
                <w:sz w:val="22"/>
                <w:szCs w:val="22"/>
              </w:rPr>
              <w:t xml:space="preserve"> date</w:t>
            </w:r>
            <w:r w:rsidR="00C2108B">
              <w:rPr>
                <w:rFonts w:ascii="Arial" w:hAnsi="Arial" w:cs="Arial"/>
                <w:sz w:val="22"/>
                <w:szCs w:val="22"/>
              </w:rPr>
              <w:t xml:space="preserve"> (or takes NSBB)</w:t>
            </w:r>
            <w:r w:rsidR="00C50815">
              <w:rPr>
                <w:rFonts w:ascii="Arial" w:hAnsi="Arial" w:cs="Arial"/>
                <w:sz w:val="22"/>
                <w:szCs w:val="22"/>
              </w:rPr>
              <w:t xml:space="preserve">? 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34FB" w:rsidRPr="000F1F49" w:rsidRDefault="008734FB" w:rsidP="00CF47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1F49"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34FB" w:rsidRPr="000F1F49" w:rsidRDefault="008734FB" w:rsidP="00CF477A">
            <w:pPr>
              <w:jc w:val="center"/>
              <w:rPr>
                <w:rStyle w:val="markedcontent"/>
                <w:rFonts w:ascii="Arial" w:hAnsi="Arial" w:cs="Arial"/>
                <w:sz w:val="18"/>
                <w:szCs w:val="18"/>
              </w:rPr>
            </w:pPr>
            <w:r w:rsidRPr="000F1F49">
              <w:rPr>
                <w:rStyle w:val="markedcontent"/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34FB" w:rsidRPr="000F1F49" w:rsidRDefault="008734FB" w:rsidP="00CF47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1F49">
              <w:rPr>
                <w:rFonts w:ascii="Arial" w:hAnsi="Arial" w:cs="Arial"/>
                <w:sz w:val="18"/>
                <w:szCs w:val="18"/>
              </w:rPr>
              <w:t>N/A</w:t>
            </w:r>
          </w:p>
        </w:tc>
      </w:tr>
      <w:tr w:rsidR="008734FB" w:rsidRPr="00860C15" w:rsidTr="00C50815">
        <w:trPr>
          <w:trHeight w:val="624"/>
        </w:trPr>
        <w:tc>
          <w:tcPr>
            <w:tcW w:w="921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34FB" w:rsidRPr="00860C15" w:rsidRDefault="008734FB" w:rsidP="00CF477A">
            <w:pPr>
              <w:rPr>
                <w:rFonts w:ascii="Arial" w:hAnsi="Arial" w:cs="Arial"/>
                <w:sz w:val="22"/>
                <w:szCs w:val="22"/>
              </w:rPr>
            </w:pPr>
            <w:r w:rsidRPr="00860C15">
              <w:rPr>
                <w:rFonts w:ascii="Arial" w:hAnsi="Arial" w:cs="Arial"/>
                <w:sz w:val="22"/>
                <w:szCs w:val="22"/>
              </w:rPr>
              <w:t>If evidence of decompensation</w:t>
            </w:r>
            <w:r w:rsidR="00C16E5B">
              <w:rPr>
                <w:rFonts w:ascii="Arial" w:hAnsi="Arial" w:cs="Arial"/>
                <w:sz w:val="22"/>
                <w:szCs w:val="22"/>
              </w:rPr>
              <w:t xml:space="preserve"> or bilirubin &gt; 50</w:t>
            </w:r>
            <w:r w:rsidR="00C16E5B">
              <w:rPr>
                <w:rFonts w:ascii="Arial" w:hAnsi="Arial" w:cs="Arial"/>
                <w:b/>
                <w:bCs/>
                <w:i/>
                <w:iCs/>
                <w:color w:val="5F6368"/>
                <w:sz w:val="21"/>
                <w:szCs w:val="21"/>
                <w:shd w:val="clear" w:color="auto" w:fill="FFFFFF"/>
              </w:rPr>
              <w:t xml:space="preserve"> </w:t>
            </w:r>
            <w:r w:rsidR="00C16E5B" w:rsidRPr="00C16E5B">
              <w:rPr>
                <w:rStyle w:val="Emphasis"/>
                <w:rFonts w:ascii="Arial" w:hAnsi="Arial" w:cs="Arial"/>
                <w:i w:val="0"/>
                <w:iCs w:val="0"/>
                <w:color w:val="000000" w:themeColor="text1"/>
                <w:sz w:val="22"/>
                <w:szCs w:val="22"/>
                <w:shd w:val="clear" w:color="auto" w:fill="FFFFFF"/>
              </w:rPr>
              <w:t>μ</w:t>
            </w:r>
            <w:r w:rsidR="00C16E5B">
              <w:rPr>
                <w:rFonts w:ascii="Arial" w:hAnsi="Arial" w:cs="Arial"/>
                <w:sz w:val="22"/>
                <w:szCs w:val="22"/>
              </w:rPr>
              <w:t>mol/L</w:t>
            </w:r>
            <w:r w:rsidRPr="00860C15">
              <w:rPr>
                <w:rFonts w:ascii="Arial" w:hAnsi="Arial" w:cs="Arial"/>
                <w:sz w:val="22"/>
                <w:szCs w:val="22"/>
              </w:rPr>
              <w:t>: discussed with</w:t>
            </w:r>
            <w:r w:rsidR="00C16E5B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t</w:t>
            </w:r>
            <w:r w:rsidRPr="00860C15">
              <w:rPr>
                <w:rFonts w:ascii="Arial" w:hAnsi="Arial" w:cs="Arial"/>
                <w:sz w:val="22"/>
                <w:szCs w:val="22"/>
              </w:rPr>
              <w:t>ransplant centre?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34FB" w:rsidRPr="000F1F49" w:rsidRDefault="008734FB" w:rsidP="00CF47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1F49"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34FB" w:rsidRPr="000F1F49" w:rsidRDefault="008734FB" w:rsidP="00CF47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1F49">
              <w:rPr>
                <w:rStyle w:val="markedcontent"/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34FB" w:rsidRPr="000F1F49" w:rsidRDefault="008734FB" w:rsidP="00CF47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1F49">
              <w:rPr>
                <w:rFonts w:ascii="Arial" w:hAnsi="Arial" w:cs="Arial"/>
                <w:sz w:val="18"/>
                <w:szCs w:val="18"/>
              </w:rPr>
              <w:t>N/A</w:t>
            </w:r>
          </w:p>
        </w:tc>
      </w:tr>
      <w:tr w:rsidR="008734FB" w:rsidRPr="00860C15" w:rsidTr="00F90001">
        <w:trPr>
          <w:trHeight w:val="340"/>
        </w:trPr>
        <w:tc>
          <w:tcPr>
            <w:tcW w:w="10915" w:type="dxa"/>
            <w:gridSpan w:val="5"/>
            <w:shd w:val="clear" w:color="auto" w:fill="B68DDB"/>
            <w:vAlign w:val="center"/>
          </w:tcPr>
          <w:p w:rsidR="008734FB" w:rsidRPr="00860C15" w:rsidRDefault="008734FB" w:rsidP="00CF477A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Additional Comments</w:t>
            </w:r>
          </w:p>
        </w:tc>
      </w:tr>
      <w:tr w:rsidR="008734FB" w:rsidRPr="00860C15" w:rsidTr="007D7B54">
        <w:trPr>
          <w:trHeight w:val="1427"/>
        </w:trPr>
        <w:tc>
          <w:tcPr>
            <w:tcW w:w="10915" w:type="dxa"/>
            <w:gridSpan w:val="5"/>
            <w:shd w:val="clear" w:color="auto" w:fill="auto"/>
          </w:tcPr>
          <w:p w:rsidR="008734FB" w:rsidRDefault="008734FB" w:rsidP="00CF477A"/>
          <w:p w:rsidR="008734FB" w:rsidRDefault="008734FB" w:rsidP="00CF477A"/>
          <w:p w:rsidR="008734FB" w:rsidRDefault="008734FB" w:rsidP="00CF477A"/>
          <w:p w:rsidR="007D7B54" w:rsidRDefault="007D7B54" w:rsidP="00CF477A"/>
          <w:p w:rsidR="003442CC" w:rsidRDefault="003442CC" w:rsidP="00CF477A"/>
          <w:p w:rsidR="003442CC" w:rsidRDefault="003442CC" w:rsidP="00CF477A"/>
          <w:p w:rsidR="003442CC" w:rsidRDefault="003442CC" w:rsidP="00CF477A"/>
          <w:p w:rsidR="008734FB" w:rsidRDefault="008734FB" w:rsidP="00CF477A"/>
          <w:p w:rsidR="008734FB" w:rsidRPr="0006733A" w:rsidRDefault="008734FB" w:rsidP="00CF477A"/>
        </w:tc>
      </w:tr>
    </w:tbl>
    <w:p w:rsidR="003442CC" w:rsidRDefault="003442CC" w:rsidP="008734FB">
      <w:pPr>
        <w:rPr>
          <w:b/>
          <w:bCs/>
          <w:sz w:val="28"/>
          <w:szCs w:val="28"/>
          <w:u w:val="single"/>
        </w:rPr>
      </w:pPr>
    </w:p>
    <w:p w:rsidR="008734FB" w:rsidRDefault="008734FB" w:rsidP="008734FB">
      <w:pPr>
        <w:rPr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7F29D4" wp14:editId="4D749384">
                <wp:simplePos x="0" y="0"/>
                <wp:positionH relativeFrom="column">
                  <wp:posOffset>-110067</wp:posOffset>
                </wp:positionH>
                <wp:positionV relativeFrom="paragraph">
                  <wp:posOffset>-355600</wp:posOffset>
                </wp:positionV>
                <wp:extent cx="3180080" cy="728133"/>
                <wp:effectExtent l="0" t="0" r="7620" b="889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0080" cy="728133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34FB" w:rsidRPr="00860C15" w:rsidRDefault="008734FB" w:rsidP="008734FB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u w:val="single"/>
                              </w:rPr>
                            </w:pPr>
                            <w:r w:rsidRPr="00860C15">
                              <w:rPr>
                                <w:b/>
                                <w:bCs/>
                                <w:color w:val="000000"/>
                                <w:u w:val="single"/>
                              </w:rPr>
                              <w:t>First-line Treatment</w:t>
                            </w:r>
                          </w:p>
                          <w:p w:rsidR="008734FB" w:rsidRPr="00860C15" w:rsidRDefault="008734FB" w:rsidP="008734FB">
                            <w:pPr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8734FB" w:rsidRPr="00860C15" w:rsidRDefault="008734FB" w:rsidP="008734F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60C15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Ursodeoxycholic acid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(UDCA) </w:t>
                            </w:r>
                            <w:r w:rsidRPr="00860C15">
                              <w:rPr>
                                <w:color w:val="000000"/>
                                <w:sz w:val="18"/>
                                <w:szCs w:val="18"/>
                              </w:rPr>
                              <w:t>dosed at 13-15mg/kg/day</w:t>
                            </w:r>
                          </w:p>
                          <w:p w:rsidR="008734FB" w:rsidRPr="00860C15" w:rsidRDefault="008734FB" w:rsidP="008734FB">
                            <w:pPr>
                              <w:pStyle w:val="ListParagraph"/>
                              <w:ind w:left="36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8734FB" w:rsidRPr="00860C15" w:rsidRDefault="008734FB" w:rsidP="008734FB">
                            <w:pPr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8734FB" w:rsidRDefault="008734FB" w:rsidP="008734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7F29D4" id="Rectangle 16" o:spid="_x0000_s1029" style="position:absolute;margin-left:-8.65pt;margin-top:-28pt;width:250.4pt;height:57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" fillcolor="#9dc3e6" strokecolor="#9dc3e6" strokeweight="1pt">
                <v:path arrowok="t"/>
                <v:textbox>
                  <w:txbxContent>
                    <w:p w:rsidR="008734FB" w:rsidRPr="00860C15" w:rsidRDefault="008734FB" w:rsidP="008734FB">
                      <w:pPr>
                        <w:jc w:val="center"/>
                        <w:rPr>
                          <w:b/>
                          <w:bCs/>
                          <w:color w:val="000000"/>
                          <w:u w:val="single"/>
                        </w:rPr>
                      </w:pPr>
                      <w:r w:rsidRPr="00860C15">
                        <w:rPr>
                          <w:b/>
                          <w:bCs/>
                          <w:color w:val="000000"/>
                          <w:u w:val="single"/>
                        </w:rPr>
                        <w:t>First-line Treatment</w:t>
                      </w:r>
                    </w:p>
                    <w:p w:rsidR="008734FB" w:rsidRPr="00860C15" w:rsidRDefault="008734FB" w:rsidP="008734FB">
                      <w:pPr>
                        <w:rPr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</w:pPr>
                    </w:p>
                    <w:p w:rsidR="008734FB" w:rsidRPr="00860C15" w:rsidRDefault="008734FB" w:rsidP="008734F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860C15">
                        <w:rPr>
                          <w:color w:val="000000"/>
                          <w:sz w:val="18"/>
                          <w:szCs w:val="18"/>
                        </w:rPr>
                        <w:t xml:space="preserve">Ursodeoxycholic acid 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 xml:space="preserve">(UDCA) </w:t>
                      </w:r>
                      <w:r w:rsidRPr="00860C15">
                        <w:rPr>
                          <w:color w:val="000000"/>
                          <w:sz w:val="18"/>
                          <w:szCs w:val="18"/>
                        </w:rPr>
                        <w:t>dosed at 13-15mg/kg/day</w:t>
                      </w:r>
                    </w:p>
                    <w:p w:rsidR="008734FB" w:rsidRPr="00860C15" w:rsidRDefault="008734FB" w:rsidP="008734FB">
                      <w:pPr>
                        <w:pStyle w:val="ListParagraph"/>
                        <w:ind w:left="360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8734FB" w:rsidRPr="00860C15" w:rsidRDefault="008734FB" w:rsidP="008734FB">
                      <w:pPr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8734FB" w:rsidRDefault="008734FB" w:rsidP="008734FB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4BFF34" wp14:editId="5A8A35F8">
                <wp:simplePos x="0" y="0"/>
                <wp:positionH relativeFrom="column">
                  <wp:posOffset>3154045</wp:posOffset>
                </wp:positionH>
                <wp:positionV relativeFrom="paragraph">
                  <wp:posOffset>-353695</wp:posOffset>
                </wp:positionV>
                <wp:extent cx="3285490" cy="1209675"/>
                <wp:effectExtent l="0" t="0" r="3810" b="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5490" cy="120967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34FB" w:rsidRPr="00860C15" w:rsidRDefault="008734FB" w:rsidP="008734FB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u w:val="single"/>
                              </w:rPr>
                            </w:pPr>
                            <w:r w:rsidRPr="00860C15">
                              <w:rPr>
                                <w:b/>
                                <w:bCs/>
                                <w:color w:val="000000"/>
                                <w:u w:val="single"/>
                              </w:rPr>
                              <w:t>Bone Health</w:t>
                            </w:r>
                          </w:p>
                          <w:p w:rsidR="008734FB" w:rsidRPr="00860C15" w:rsidRDefault="008734FB" w:rsidP="008734FB">
                            <w:pPr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8734FB" w:rsidRDefault="008734FB" w:rsidP="008734F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60C15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Use risk assessment tools e.g. FRAX or QFracture</w:t>
                            </w:r>
                          </w:p>
                          <w:p w:rsidR="008734FB" w:rsidRPr="005C39E4" w:rsidRDefault="008734FB" w:rsidP="008734F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C39E4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 xml:space="preserve">For patients with a clinically significant risk of fracture ensure appropriate action as per NICE guidelines: </w:t>
                            </w:r>
                            <w:hyperlink r:id="rId10" w:history="1">
                              <w:r w:rsidRPr="005C39E4">
                                <w:rPr>
                                  <w:rStyle w:val="Hyperlink"/>
                                  <w:rFonts w:cs="Calibri"/>
                                  <w:sz w:val="18"/>
                                  <w:szCs w:val="18"/>
                                </w:rPr>
                                <w:t>https://cks.nice.org.uk/topics/osteoporosis-prevention-of-fragility-fractures/</w:t>
                              </w:r>
                            </w:hyperlink>
                          </w:p>
                          <w:p w:rsidR="008734FB" w:rsidRDefault="008734FB" w:rsidP="008734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BFF34" id="Rectangle 17" o:spid="_x0000_s1030" style="position:absolute;margin-left:248.35pt;margin-top:-27.85pt;width:258.7pt;height:9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" fillcolor="#9dc3e6" strokecolor="#9dc3e6" strokeweight="1pt">
                <v:path arrowok="t"/>
                <v:textbox>
                  <w:txbxContent>
                    <w:p w:rsidR="008734FB" w:rsidRPr="00860C15" w:rsidRDefault="008734FB" w:rsidP="008734FB">
                      <w:pPr>
                        <w:jc w:val="center"/>
                        <w:rPr>
                          <w:b/>
                          <w:bCs/>
                          <w:color w:val="000000"/>
                          <w:u w:val="single"/>
                        </w:rPr>
                      </w:pPr>
                      <w:r w:rsidRPr="00860C15">
                        <w:rPr>
                          <w:b/>
                          <w:bCs/>
                          <w:color w:val="000000"/>
                          <w:u w:val="single"/>
                        </w:rPr>
                        <w:t>Bone Health</w:t>
                      </w:r>
                    </w:p>
                    <w:p w:rsidR="008734FB" w:rsidRPr="00860C15" w:rsidRDefault="008734FB" w:rsidP="008734FB">
                      <w:pPr>
                        <w:rPr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</w:pPr>
                    </w:p>
                    <w:p w:rsidR="008734FB" w:rsidRDefault="008734FB" w:rsidP="008734F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</w:pPr>
                      <w:r w:rsidRPr="00860C15"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  <w:t>Use risk assessment tools e.g. FRAX or QFracture</w:t>
                      </w:r>
                    </w:p>
                    <w:p w:rsidR="008734FB" w:rsidRPr="005C39E4" w:rsidRDefault="008734FB" w:rsidP="008734F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</w:pPr>
                      <w:r w:rsidRPr="005C39E4"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  <w:t xml:space="preserve">For patients with a clinically significant risk of fracture ensure appropriate action as per NICE guidelines: </w:t>
                      </w:r>
                      <w:hyperlink r:id="rId11" w:history="1">
                        <w:r w:rsidRPr="005C39E4">
                          <w:rPr>
                            <w:rStyle w:val="Hyperlink"/>
                            <w:rFonts w:cs="Calibri"/>
                            <w:sz w:val="18"/>
                            <w:szCs w:val="18"/>
                          </w:rPr>
                          <w:t>https://cks.nice.org.uk/topics/osteoporosis-prevention-of-fragility-fractures/</w:t>
                        </w:r>
                      </w:hyperlink>
                    </w:p>
                    <w:p w:rsidR="008734FB" w:rsidRDefault="008734FB" w:rsidP="008734F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9000" distB="9000" distL="123300" distR="123300" simplePos="0" relativeHeight="251666432" behindDoc="0" locked="0" layoutInCell="1" allowOverlap="1" wp14:anchorId="03456142" wp14:editId="17B0E59D">
                <wp:simplePos x="0" y="0"/>
                <wp:positionH relativeFrom="column">
                  <wp:posOffset>-373905</wp:posOffset>
                </wp:positionH>
                <wp:positionV relativeFrom="paragraph">
                  <wp:posOffset>8290035</wp:posOffset>
                </wp:positionV>
                <wp:extent cx="0" cy="0"/>
                <wp:effectExtent l="38100" t="38100" r="25400" b="25400"/>
                <wp:wrapNone/>
                <wp:docPr id="15" name="In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>
                          <a14:cpLocks xmlns:a14="http://schemas.microsoft.com/office/drawing/2010/main"/>
                        </w14:cNvContentPartPr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5A93D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5" o:spid="_x0000_s1026" type="#_x0000_t75" style="position:absolute;margin-left:-29.45pt;margin-top:652.75pt;width:0;height:0;z-index:251666432;visibility:visible;mso-wrap-style:square;mso-width-percent:0;mso-height-percent:0;mso-wrap-distance-left:3.425mm;mso-wrap-distance-top:.25mm;mso-wrap-distance-right:3.425mm;mso-wrap-distance-bottom:.25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">
                <v:imagedata r:id="rId13" o:title=""/>
                <o:lock v:ext="edit" aspectratio="f"/>
              </v:shape>
            </w:pict>
          </mc:Fallback>
        </mc:AlternateContent>
      </w:r>
    </w:p>
    <w:p w:rsidR="008734FB" w:rsidRDefault="008734FB" w:rsidP="008734FB">
      <w:pPr>
        <w:rPr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657A32" wp14:editId="680DCFEA">
                <wp:simplePos x="0" y="0"/>
                <wp:positionH relativeFrom="column">
                  <wp:posOffset>-110067</wp:posOffset>
                </wp:positionH>
                <wp:positionV relativeFrom="paragraph">
                  <wp:posOffset>240030</wp:posOffset>
                </wp:positionV>
                <wp:extent cx="3180080" cy="2611967"/>
                <wp:effectExtent l="0" t="0" r="7620" b="17145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0080" cy="2611967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34FB" w:rsidRPr="00860C15" w:rsidRDefault="008734FB" w:rsidP="008734FB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u w:val="single"/>
                              </w:rPr>
                            </w:pPr>
                            <w:r w:rsidRPr="00860C15">
                              <w:rPr>
                                <w:b/>
                                <w:bCs/>
                                <w:color w:val="000000"/>
                                <w:u w:val="single"/>
                              </w:rPr>
                              <w:t>Second-line Treatment</w:t>
                            </w:r>
                          </w:p>
                          <w:p w:rsidR="008734FB" w:rsidRDefault="008734FB" w:rsidP="008734FB">
                            <w:pPr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8734FB" w:rsidRPr="00DC5E66" w:rsidRDefault="008734FB" w:rsidP="008734F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DC5E66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Review indications for second-line treatment (SLT) at every clinic appointment. If SLT is indicated,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r</w:t>
                            </w:r>
                            <w:r w:rsidRPr="00DC5E66">
                              <w:rPr>
                                <w:color w:val="000000"/>
                                <w:sz w:val="18"/>
                                <w:szCs w:val="18"/>
                              </w:rPr>
                              <w:t>efer to local SLT MDT</w:t>
                            </w:r>
                            <w:r w:rsidRPr="00DC5E66">
                              <w:rPr>
                                <w:color w:val="000000"/>
                                <w:sz w:val="18"/>
                                <w:szCs w:val="18"/>
                                <w:vertAlign w:val="superscript"/>
                              </w:rPr>
                              <w:t>*</w:t>
                            </w:r>
                            <w:r w:rsidRPr="00DC5E66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for consideration of obeticholic acid and/or fibrates.</w:t>
                            </w:r>
                          </w:p>
                          <w:p w:rsidR="008734FB" w:rsidRPr="007B1D5B" w:rsidRDefault="008734FB" w:rsidP="008734FB">
                            <w:pPr>
                              <w:pStyle w:val="ListParagraph"/>
                              <w:ind w:left="360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15"/>
                                <w:szCs w:val="15"/>
                                <w:u w:val="single"/>
                              </w:rPr>
                            </w:pPr>
                            <w:r w:rsidRPr="007B1D5B">
                              <w:rPr>
                                <w:i/>
                                <w:iCs/>
                                <w:color w:val="000000"/>
                                <w:sz w:val="15"/>
                                <w:szCs w:val="15"/>
                              </w:rPr>
                              <w:t>*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z w:val="15"/>
                                <w:szCs w:val="15"/>
                              </w:rPr>
                              <w:t xml:space="preserve">referral </w:t>
                            </w:r>
                            <w:r w:rsidRPr="007B1D5B">
                              <w:rPr>
                                <w:i/>
                                <w:iCs/>
                                <w:color w:val="000000"/>
                                <w:sz w:val="15"/>
                                <w:szCs w:val="15"/>
                              </w:rPr>
                              <w:t>not required in Scotland</w:t>
                            </w:r>
                          </w:p>
                          <w:p w:rsidR="008734FB" w:rsidRPr="005C39E4" w:rsidRDefault="008734FB" w:rsidP="008734FB">
                            <w:pPr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8734FB" w:rsidRPr="005C39E4" w:rsidRDefault="008734FB" w:rsidP="008734FB">
                            <w:pP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5C39E4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Indications</w:t>
                            </w:r>
                          </w:p>
                          <w:p w:rsidR="008734FB" w:rsidRDefault="008734FB" w:rsidP="008734F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 xml:space="preserve">Intolerance of UDCA </w:t>
                            </w:r>
                          </w:p>
                          <w:p w:rsidR="008734FB" w:rsidRDefault="008734FB" w:rsidP="008734F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Inadequate biochemical response to UDCA (after 12 months of treatment at the optimum dose), defined as:</w:t>
                            </w:r>
                          </w:p>
                          <w:p w:rsidR="008734FB" w:rsidRDefault="008734FB" w:rsidP="008734FB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C39E4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alkaline phosphatase (ALP) &gt; 1.67 x ULN</w:t>
                            </w: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 xml:space="preserve"> and/or</w:t>
                            </w:r>
                          </w:p>
                          <w:p w:rsidR="008734FB" w:rsidRPr="005C39E4" w:rsidRDefault="008734FB" w:rsidP="008734FB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C39E4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bilirubin &gt; 1 x ULN </w:t>
                            </w:r>
                          </w:p>
                          <w:p w:rsidR="008734FB" w:rsidRDefault="008734FB" w:rsidP="008734FB">
                            <w:pP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8734FB" w:rsidRPr="005C39E4" w:rsidRDefault="008734FB" w:rsidP="008734FB">
                            <w:pP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5C39E4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Contraindications</w:t>
                            </w:r>
                          </w:p>
                          <w:p w:rsidR="008734FB" w:rsidRDefault="008734FB" w:rsidP="008734F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Child</w:t>
                            </w:r>
                            <w:r w:rsidR="00C2108B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 xml:space="preserve">Pugh B or C cirrhosis </w:t>
                            </w:r>
                          </w:p>
                          <w:p w:rsidR="008734FB" w:rsidRPr="005C39E4" w:rsidRDefault="008734FB" w:rsidP="008734F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Child</w:t>
                            </w:r>
                            <w:r w:rsidR="00C2108B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 xml:space="preserve">Pugh A cirrhosis with portal hypertension </w:t>
                            </w:r>
                          </w:p>
                          <w:p w:rsidR="008734FB" w:rsidRDefault="008734FB" w:rsidP="008734FB">
                            <w:pPr>
                              <w:pStyle w:val="ListParagraph"/>
                              <w:ind w:left="360"/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8734FB" w:rsidRPr="005C39E4" w:rsidRDefault="008734FB" w:rsidP="008734FB">
                            <w:pPr>
                              <w:pStyle w:val="ListParagraph"/>
                              <w:ind w:left="360"/>
                              <w:rPr>
                                <w:rFonts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57A32" id="Rectangle 13" o:spid="_x0000_s1031" style="position:absolute;margin-left:-8.65pt;margin-top:18.9pt;width:250.4pt;height:20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" fillcolor="#9dc3e6" strokecolor="#9dc3e6" strokeweight="1pt">
                <v:path arrowok="t"/>
                <v:textbox>
                  <w:txbxContent>
                    <w:p w:rsidR="008734FB" w:rsidRPr="00860C15" w:rsidRDefault="008734FB" w:rsidP="008734FB">
                      <w:pPr>
                        <w:jc w:val="center"/>
                        <w:rPr>
                          <w:b/>
                          <w:bCs/>
                          <w:color w:val="000000"/>
                          <w:u w:val="single"/>
                        </w:rPr>
                      </w:pPr>
                      <w:r w:rsidRPr="00860C15">
                        <w:rPr>
                          <w:b/>
                          <w:bCs/>
                          <w:color w:val="000000"/>
                          <w:u w:val="single"/>
                        </w:rPr>
                        <w:t>Second-line Treatment</w:t>
                      </w:r>
                    </w:p>
                    <w:p w:rsidR="008734FB" w:rsidRDefault="008734FB" w:rsidP="008734FB">
                      <w:pPr>
                        <w:rPr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</w:pPr>
                    </w:p>
                    <w:p w:rsidR="008734FB" w:rsidRPr="00DC5E66" w:rsidRDefault="008734FB" w:rsidP="008734F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</w:pPr>
                      <w:r w:rsidRPr="00DC5E66">
                        <w:rPr>
                          <w:color w:val="000000"/>
                          <w:sz w:val="18"/>
                          <w:szCs w:val="18"/>
                        </w:rPr>
                        <w:t xml:space="preserve">Review indications for second-line treatment (SLT) at every clinic appointment. If SLT is indicated, 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>r</w:t>
                      </w:r>
                      <w:r w:rsidRPr="00DC5E66">
                        <w:rPr>
                          <w:color w:val="000000"/>
                          <w:sz w:val="18"/>
                          <w:szCs w:val="18"/>
                        </w:rPr>
                        <w:t>efer to local SLT MDT</w:t>
                      </w:r>
                      <w:r w:rsidRPr="00DC5E66">
                        <w:rPr>
                          <w:color w:val="000000"/>
                          <w:sz w:val="18"/>
                          <w:szCs w:val="18"/>
                          <w:vertAlign w:val="superscript"/>
                        </w:rPr>
                        <w:t>*</w:t>
                      </w:r>
                      <w:r w:rsidRPr="00DC5E66">
                        <w:rPr>
                          <w:color w:val="000000"/>
                          <w:sz w:val="18"/>
                          <w:szCs w:val="18"/>
                        </w:rPr>
                        <w:t xml:space="preserve"> for consideration of obeticholic acid and/or fibrates.</w:t>
                      </w:r>
                    </w:p>
                    <w:p w:rsidR="008734FB" w:rsidRPr="007B1D5B" w:rsidRDefault="008734FB" w:rsidP="008734FB">
                      <w:pPr>
                        <w:pStyle w:val="ListParagraph"/>
                        <w:ind w:left="360"/>
                        <w:rPr>
                          <w:b/>
                          <w:bCs/>
                          <w:i/>
                          <w:iCs/>
                          <w:color w:val="000000"/>
                          <w:sz w:val="15"/>
                          <w:szCs w:val="15"/>
                          <w:u w:val="single"/>
                        </w:rPr>
                      </w:pPr>
                      <w:r w:rsidRPr="007B1D5B">
                        <w:rPr>
                          <w:i/>
                          <w:iCs/>
                          <w:color w:val="000000"/>
                          <w:sz w:val="15"/>
                          <w:szCs w:val="15"/>
                        </w:rPr>
                        <w:t>*</w:t>
                      </w:r>
                      <w:r>
                        <w:rPr>
                          <w:i/>
                          <w:iCs/>
                          <w:color w:val="000000"/>
                          <w:sz w:val="15"/>
                          <w:szCs w:val="15"/>
                        </w:rPr>
                        <w:t xml:space="preserve">referral </w:t>
                      </w:r>
                      <w:r w:rsidRPr="007B1D5B">
                        <w:rPr>
                          <w:i/>
                          <w:iCs/>
                          <w:color w:val="000000"/>
                          <w:sz w:val="15"/>
                          <w:szCs w:val="15"/>
                        </w:rPr>
                        <w:t>not required in Scotland</w:t>
                      </w:r>
                    </w:p>
                    <w:p w:rsidR="008734FB" w:rsidRPr="005C39E4" w:rsidRDefault="008734FB" w:rsidP="008734FB">
                      <w:pPr>
                        <w:rPr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</w:pPr>
                    </w:p>
                    <w:p w:rsidR="008734FB" w:rsidRPr="005C39E4" w:rsidRDefault="008734FB" w:rsidP="008734FB">
                      <w:pPr>
                        <w:rPr>
                          <w:rFonts w:cs="Calibri"/>
                          <w:color w:val="000000"/>
                          <w:sz w:val="18"/>
                          <w:szCs w:val="18"/>
                          <w:u w:val="single"/>
                        </w:rPr>
                      </w:pPr>
                      <w:r w:rsidRPr="005C39E4">
                        <w:rPr>
                          <w:rFonts w:cs="Calibri"/>
                          <w:color w:val="000000"/>
                          <w:sz w:val="18"/>
                          <w:szCs w:val="18"/>
                          <w:u w:val="single"/>
                        </w:rPr>
                        <w:t>Indications</w:t>
                      </w:r>
                    </w:p>
                    <w:p w:rsidR="008734FB" w:rsidRDefault="008734FB" w:rsidP="008734F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  <w:t xml:space="preserve">Intolerance of UDCA </w:t>
                      </w:r>
                    </w:p>
                    <w:p w:rsidR="008734FB" w:rsidRDefault="008734FB" w:rsidP="008734F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  <w:t>Inadequate biochemical response to UDCA (after 12 months of treatment at the optimum dose), defined as:</w:t>
                      </w:r>
                    </w:p>
                    <w:p w:rsidR="008734FB" w:rsidRDefault="008734FB" w:rsidP="008734FB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</w:pPr>
                      <w:r w:rsidRPr="005C39E4">
                        <w:rPr>
                          <w:rFonts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  <w:t>alkaline phosphatase (ALP) &gt; 1.67 x ULN</w:t>
                      </w:r>
                      <w:r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  <w:t xml:space="preserve"> and/or</w:t>
                      </w:r>
                    </w:p>
                    <w:p w:rsidR="008734FB" w:rsidRPr="005C39E4" w:rsidRDefault="008734FB" w:rsidP="008734FB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rPr>
                          <w:rFonts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5C39E4">
                        <w:rPr>
                          <w:rFonts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bilirubin &gt; 1 x ULN </w:t>
                      </w:r>
                    </w:p>
                    <w:p w:rsidR="008734FB" w:rsidRDefault="008734FB" w:rsidP="008734FB">
                      <w:pPr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</w:pPr>
                    </w:p>
                    <w:p w:rsidR="008734FB" w:rsidRPr="005C39E4" w:rsidRDefault="008734FB" w:rsidP="008734FB">
                      <w:pPr>
                        <w:rPr>
                          <w:rFonts w:cs="Calibri"/>
                          <w:color w:val="000000"/>
                          <w:sz w:val="18"/>
                          <w:szCs w:val="18"/>
                          <w:u w:val="single"/>
                        </w:rPr>
                      </w:pPr>
                      <w:r w:rsidRPr="005C39E4">
                        <w:rPr>
                          <w:rFonts w:cs="Calibri"/>
                          <w:color w:val="000000"/>
                          <w:sz w:val="18"/>
                          <w:szCs w:val="18"/>
                          <w:u w:val="single"/>
                        </w:rPr>
                        <w:t>Contraindications</w:t>
                      </w:r>
                    </w:p>
                    <w:p w:rsidR="008734FB" w:rsidRDefault="008734FB" w:rsidP="008734F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  <w:t>Child</w:t>
                      </w:r>
                      <w:r w:rsidR="00C2108B"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  <w:t xml:space="preserve">Pugh B or C cirrhosis </w:t>
                      </w:r>
                    </w:p>
                    <w:p w:rsidR="008734FB" w:rsidRPr="005C39E4" w:rsidRDefault="008734FB" w:rsidP="008734F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  <w:t>Child</w:t>
                      </w:r>
                      <w:r w:rsidR="00C2108B"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  <w:t xml:space="preserve">Pugh A cirrhosis with portal hypertension </w:t>
                      </w:r>
                    </w:p>
                    <w:p w:rsidR="008734FB" w:rsidRDefault="008734FB" w:rsidP="008734FB">
                      <w:pPr>
                        <w:pStyle w:val="ListParagraph"/>
                        <w:ind w:left="360"/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</w:pPr>
                    </w:p>
                    <w:p w:rsidR="008734FB" w:rsidRPr="005C39E4" w:rsidRDefault="008734FB" w:rsidP="008734FB">
                      <w:pPr>
                        <w:pStyle w:val="ListParagraph"/>
                        <w:ind w:left="360"/>
                        <w:rPr>
                          <w:rFonts w:cs="Calibri"/>
                          <w:color w:val="00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734FB" w:rsidRDefault="008734FB" w:rsidP="008734FB">
      <w:pPr>
        <w:rPr>
          <w:b/>
          <w:bCs/>
          <w:sz w:val="28"/>
          <w:szCs w:val="28"/>
          <w:u w:val="single"/>
        </w:rPr>
      </w:pPr>
    </w:p>
    <w:p w:rsidR="008734FB" w:rsidRDefault="008734FB" w:rsidP="008734FB">
      <w:pPr>
        <w:rPr>
          <w:b/>
          <w:bCs/>
          <w:sz w:val="28"/>
          <w:szCs w:val="28"/>
          <w:u w:val="single"/>
        </w:rPr>
      </w:pPr>
    </w:p>
    <w:p w:rsidR="008734FB" w:rsidRDefault="008734FB" w:rsidP="008734FB">
      <w:pPr>
        <w:rPr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EE38AB" wp14:editId="7200F134">
                <wp:simplePos x="0" y="0"/>
                <wp:positionH relativeFrom="column">
                  <wp:posOffset>3159125</wp:posOffset>
                </wp:positionH>
                <wp:positionV relativeFrom="paragraph">
                  <wp:posOffset>81280</wp:posOffset>
                </wp:positionV>
                <wp:extent cx="3292475" cy="2120900"/>
                <wp:effectExtent l="0" t="0" r="0" b="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2475" cy="21209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34FB" w:rsidRPr="00860C15" w:rsidRDefault="008734FB" w:rsidP="008734FB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u w:val="single"/>
                              </w:rPr>
                            </w:pPr>
                            <w:r w:rsidRPr="00860C15">
                              <w:rPr>
                                <w:b/>
                                <w:bCs/>
                                <w:color w:val="000000"/>
                                <w:u w:val="single"/>
                              </w:rPr>
                              <w:t>Cirrhosis</w:t>
                            </w:r>
                          </w:p>
                          <w:p w:rsidR="008734FB" w:rsidRPr="00860C15" w:rsidRDefault="008734FB" w:rsidP="008734FB">
                            <w:pPr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8734FB" w:rsidRPr="00860C15" w:rsidRDefault="008734FB" w:rsidP="008734F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60C15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Stage with non-invasive tools e.g.</w:t>
                            </w:r>
                            <w:r w:rsidR="00942B84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,</w:t>
                            </w:r>
                            <w:r w:rsidRPr="00860C15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 xml:space="preserve"> elastography</w:t>
                            </w:r>
                            <w:r w:rsidR="00942B84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,</w:t>
                            </w:r>
                            <w:r w:rsidR="009E1443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42B84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Enhanced Liver Fibrosis (ELF) score</w:t>
                            </w:r>
                          </w:p>
                          <w:p w:rsidR="008734FB" w:rsidRPr="00860C15" w:rsidRDefault="008734FB" w:rsidP="008734FB">
                            <w:pPr>
                              <w:pStyle w:val="ListParagraph"/>
                              <w:ind w:left="360"/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8734FB" w:rsidRPr="00860C15" w:rsidRDefault="008734FB" w:rsidP="008734F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60C15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Ensure 6-monthly USS for HCC surveillance if cirrhotic</w:t>
                            </w:r>
                          </w:p>
                          <w:p w:rsidR="008734FB" w:rsidRPr="00860C15" w:rsidRDefault="008734FB" w:rsidP="008734FB">
                            <w:pPr>
                              <w:pStyle w:val="ListParagraph"/>
                              <w:ind w:left="360"/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9A6BCD" w:rsidRPr="009A6BCD" w:rsidRDefault="008734FB" w:rsidP="009A6BC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60C15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If evidence of clinically significant portal hypertension</w:t>
                            </w:r>
                            <w:r w:rsidR="009A6BCD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="00674BE2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commence</w:t>
                            </w:r>
                            <w:proofErr w:type="gramEnd"/>
                            <w:r w:rsidR="009A6BCD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 xml:space="preserve"> varices surveillance in keeping with national cirrhosis and portal hypertension guidelines</w:t>
                            </w:r>
                            <w:r w:rsidRPr="00860C15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8734FB" w:rsidRPr="00860C15" w:rsidRDefault="008734FB" w:rsidP="008734FB">
                            <w:pPr>
                              <w:pStyle w:val="ListParagraph"/>
                              <w:ind w:left="360"/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8734FB" w:rsidRPr="00860C15" w:rsidRDefault="008734FB" w:rsidP="008734F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60C15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 xml:space="preserve">If evidence of decompensation (ascites, hepatic encephalopathy, variceal haemorrhage, bilirubin </w:t>
                            </w:r>
                            <w:r w:rsidRPr="00860C15">
                              <w:rPr>
                                <w:rFonts w:ascii="Cambria Math" w:hAnsi="Cambria Math" w:cs="Cambria Math"/>
                                <w:color w:val="000000"/>
                                <w:sz w:val="18"/>
                                <w:szCs w:val="18"/>
                              </w:rPr>
                              <w:t>≥</w:t>
                            </w:r>
                            <w:r w:rsidRPr="00860C15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 xml:space="preserve">50 µmol/L) discuss with </w:t>
                            </w: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 xml:space="preserve">liver </w:t>
                            </w:r>
                            <w:r w:rsidRPr="00860C15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 xml:space="preserve">transplant centre.   </w:t>
                            </w:r>
                          </w:p>
                          <w:p w:rsidR="008734FB" w:rsidRDefault="008734FB" w:rsidP="008734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E38AB" id="Rectangle 14" o:spid="_x0000_s1032" style="position:absolute;margin-left:248.75pt;margin-top:6.4pt;width:259.25pt;height:16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" fillcolor="#9dc3e6" strokecolor="#9dc3e6" strokeweight="1pt">
                <v:path arrowok="t"/>
                <v:textbox>
                  <w:txbxContent>
                    <w:p w:rsidR="008734FB" w:rsidRPr="00860C15" w:rsidRDefault="008734FB" w:rsidP="008734FB">
                      <w:pPr>
                        <w:jc w:val="center"/>
                        <w:rPr>
                          <w:b/>
                          <w:bCs/>
                          <w:color w:val="000000"/>
                          <w:u w:val="single"/>
                        </w:rPr>
                      </w:pPr>
                      <w:r w:rsidRPr="00860C15">
                        <w:rPr>
                          <w:b/>
                          <w:bCs/>
                          <w:color w:val="000000"/>
                          <w:u w:val="single"/>
                        </w:rPr>
                        <w:t>Cirrhosis</w:t>
                      </w:r>
                    </w:p>
                    <w:p w:rsidR="008734FB" w:rsidRPr="00860C15" w:rsidRDefault="008734FB" w:rsidP="008734FB">
                      <w:pPr>
                        <w:rPr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</w:pPr>
                    </w:p>
                    <w:p w:rsidR="008734FB" w:rsidRPr="00860C15" w:rsidRDefault="008734FB" w:rsidP="008734F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</w:pPr>
                      <w:r w:rsidRPr="00860C15"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  <w:t>Stage with non-invasive tools e.g.</w:t>
                      </w:r>
                      <w:r w:rsidR="00942B84"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  <w:t>,</w:t>
                      </w:r>
                      <w:r w:rsidRPr="00860C15"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  <w:t xml:space="preserve"> elastography</w:t>
                      </w:r>
                      <w:r w:rsidR="00942B84"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  <w:t>,</w:t>
                      </w:r>
                      <w:r w:rsidR="009E1443"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942B84"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  <w:t>Enhanced Liver Fibrosis (ELF) score</w:t>
                      </w:r>
                    </w:p>
                    <w:p w:rsidR="008734FB" w:rsidRPr="00860C15" w:rsidRDefault="008734FB" w:rsidP="008734FB">
                      <w:pPr>
                        <w:pStyle w:val="ListParagraph"/>
                        <w:ind w:left="360"/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</w:pPr>
                    </w:p>
                    <w:p w:rsidR="008734FB" w:rsidRPr="00860C15" w:rsidRDefault="008734FB" w:rsidP="008734F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</w:pPr>
                      <w:r w:rsidRPr="00860C15"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  <w:t>Ensure 6-monthly USS for HCC surveillance if cirrhotic</w:t>
                      </w:r>
                    </w:p>
                    <w:p w:rsidR="008734FB" w:rsidRPr="00860C15" w:rsidRDefault="008734FB" w:rsidP="008734FB">
                      <w:pPr>
                        <w:pStyle w:val="ListParagraph"/>
                        <w:ind w:left="360"/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</w:pPr>
                    </w:p>
                    <w:p w:rsidR="009A6BCD" w:rsidRPr="009A6BCD" w:rsidRDefault="008734FB" w:rsidP="009A6BC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</w:pPr>
                      <w:r w:rsidRPr="00860C15"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  <w:t>If evidence of clinically significant portal hypertension</w:t>
                      </w:r>
                      <w:r w:rsidR="009A6BCD"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="00674BE2"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  <w:t>commence</w:t>
                      </w:r>
                      <w:proofErr w:type="gramEnd"/>
                      <w:r w:rsidR="009A6BCD"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  <w:t xml:space="preserve"> varices surveillance in keeping with national cirrhosis and portal hypertension guidelines</w:t>
                      </w:r>
                      <w:r w:rsidRPr="00860C15"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</w:p>
                    <w:p w:rsidR="008734FB" w:rsidRPr="00860C15" w:rsidRDefault="008734FB" w:rsidP="008734FB">
                      <w:pPr>
                        <w:pStyle w:val="ListParagraph"/>
                        <w:ind w:left="360"/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</w:pPr>
                    </w:p>
                    <w:p w:rsidR="008734FB" w:rsidRPr="00860C15" w:rsidRDefault="008734FB" w:rsidP="008734F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</w:pPr>
                      <w:r w:rsidRPr="00860C15"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  <w:t xml:space="preserve">If evidence of decompensation (ascites, hepatic encephalopathy, variceal haemorrhage, bilirubin </w:t>
                      </w:r>
                      <w:r w:rsidRPr="00860C15">
                        <w:rPr>
                          <w:rFonts w:ascii="Cambria Math" w:hAnsi="Cambria Math" w:cs="Cambria Math"/>
                          <w:color w:val="000000"/>
                          <w:sz w:val="18"/>
                          <w:szCs w:val="18"/>
                        </w:rPr>
                        <w:t>≥</w:t>
                      </w:r>
                      <w:r w:rsidRPr="00860C15"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  <w:t xml:space="preserve">50 µmol/L) discuss with </w:t>
                      </w:r>
                      <w:r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  <w:t xml:space="preserve">liver </w:t>
                      </w:r>
                      <w:r w:rsidRPr="00860C15"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  <w:t xml:space="preserve">transplant centre.   </w:t>
                      </w:r>
                    </w:p>
                    <w:p w:rsidR="008734FB" w:rsidRDefault="008734FB" w:rsidP="008734F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734FB" w:rsidRDefault="008734FB" w:rsidP="008734FB">
      <w:pPr>
        <w:rPr>
          <w:b/>
          <w:bCs/>
          <w:sz w:val="28"/>
          <w:szCs w:val="28"/>
          <w:u w:val="single"/>
        </w:rPr>
      </w:pPr>
    </w:p>
    <w:p w:rsidR="008734FB" w:rsidRDefault="008734FB" w:rsidP="008734FB">
      <w:pPr>
        <w:rPr>
          <w:b/>
          <w:bCs/>
          <w:sz w:val="28"/>
          <w:szCs w:val="28"/>
          <w:u w:val="single"/>
        </w:rPr>
      </w:pPr>
    </w:p>
    <w:p w:rsidR="008734FB" w:rsidRDefault="008734FB" w:rsidP="008734FB">
      <w:pPr>
        <w:rPr>
          <w:b/>
          <w:bCs/>
          <w:sz w:val="28"/>
          <w:szCs w:val="28"/>
          <w:u w:val="single"/>
        </w:rPr>
      </w:pPr>
    </w:p>
    <w:p w:rsidR="008734FB" w:rsidRDefault="008734FB" w:rsidP="008734FB">
      <w:pPr>
        <w:rPr>
          <w:b/>
          <w:bCs/>
          <w:sz w:val="28"/>
          <w:szCs w:val="28"/>
          <w:u w:val="single"/>
        </w:rPr>
      </w:pPr>
    </w:p>
    <w:p w:rsidR="008734FB" w:rsidRDefault="008734FB" w:rsidP="008734FB">
      <w:pPr>
        <w:rPr>
          <w:b/>
          <w:bCs/>
          <w:sz w:val="28"/>
          <w:szCs w:val="28"/>
          <w:u w:val="single"/>
        </w:rPr>
      </w:pPr>
    </w:p>
    <w:p w:rsidR="008734FB" w:rsidRDefault="008734FB" w:rsidP="008734FB">
      <w:pPr>
        <w:rPr>
          <w:b/>
          <w:bCs/>
          <w:sz w:val="28"/>
          <w:szCs w:val="28"/>
          <w:u w:val="single"/>
        </w:rPr>
      </w:pPr>
    </w:p>
    <w:p w:rsidR="008734FB" w:rsidRDefault="008734FB" w:rsidP="008734FB">
      <w:pPr>
        <w:rPr>
          <w:b/>
          <w:bCs/>
          <w:sz w:val="28"/>
          <w:szCs w:val="28"/>
          <w:u w:val="single"/>
        </w:rPr>
      </w:pPr>
    </w:p>
    <w:p w:rsidR="008734FB" w:rsidRDefault="008734FB" w:rsidP="008734FB">
      <w:pPr>
        <w:rPr>
          <w:b/>
          <w:bCs/>
          <w:sz w:val="28"/>
          <w:szCs w:val="28"/>
          <w:u w:val="single"/>
        </w:rPr>
      </w:pPr>
    </w:p>
    <w:p w:rsidR="008734FB" w:rsidRDefault="008734FB" w:rsidP="008734FB">
      <w:pPr>
        <w:rPr>
          <w:b/>
          <w:bCs/>
          <w:sz w:val="28"/>
          <w:szCs w:val="28"/>
          <w:u w:val="single"/>
        </w:rPr>
      </w:pPr>
    </w:p>
    <w:p w:rsidR="008734FB" w:rsidRDefault="009F5FB2" w:rsidP="008734FB">
      <w:pPr>
        <w:rPr>
          <w:b/>
          <w:bCs/>
          <w:sz w:val="28"/>
          <w:szCs w:val="28"/>
          <w:u w:val="single"/>
        </w:rPr>
      </w:pPr>
      <w:r w:rsidRPr="009F5FB2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80768" behindDoc="1" locked="0" layoutInCell="1" allowOverlap="1" wp14:anchorId="1D910A28">
            <wp:simplePos x="0" y="0"/>
            <wp:positionH relativeFrom="margin">
              <wp:posOffset>48895</wp:posOffset>
            </wp:positionH>
            <wp:positionV relativeFrom="margin">
              <wp:posOffset>3502660</wp:posOffset>
            </wp:positionV>
            <wp:extent cx="6184900" cy="2262505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BE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32461D" wp14:editId="08B88182">
                <wp:simplePos x="0" y="0"/>
                <wp:positionH relativeFrom="column">
                  <wp:posOffset>-138946</wp:posOffset>
                </wp:positionH>
                <wp:positionV relativeFrom="paragraph">
                  <wp:posOffset>143051</wp:posOffset>
                </wp:positionV>
                <wp:extent cx="6596380" cy="2467950"/>
                <wp:effectExtent l="12700" t="12700" r="20320" b="21590"/>
                <wp:wrapNone/>
                <wp:docPr id="12" name="Rounded 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96380" cy="2467950"/>
                        </a:xfrm>
                        <a:prstGeom prst="roundRect">
                          <a:avLst/>
                        </a:prstGeom>
                        <a:solidFill>
                          <a:srgbClr val="C0FAF0">
                            <a:alpha val="9804"/>
                          </a:srgbClr>
                        </a:solidFill>
                        <a:ln w="38100" cap="flat" cmpd="sng" algn="ctr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34FB" w:rsidRDefault="008734FB" w:rsidP="008734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32461D" id="Rounded Rectangle 12" o:spid="_x0000_s1033" style="position:absolute;margin-left:-10.95pt;margin-top:11.25pt;width:519.4pt;height:194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" fillcolor="#c0faf0" strokecolor="#9dc3e6" strokeweight="3pt">
                <v:fill opacity="6425f"/>
                <v:stroke joinstyle="miter"/>
                <v:path arrowok="t"/>
                <v:textbox>
                  <w:txbxContent>
                    <w:p w:rsidR="008734FB" w:rsidRDefault="008734FB" w:rsidP="008734F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D115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4D09D5" wp14:editId="0B7EED4D">
                <wp:simplePos x="0" y="0"/>
                <wp:positionH relativeFrom="column">
                  <wp:posOffset>36453</wp:posOffset>
                </wp:positionH>
                <wp:positionV relativeFrom="paragraph">
                  <wp:posOffset>166119</wp:posOffset>
                </wp:positionV>
                <wp:extent cx="1477010" cy="295275"/>
                <wp:effectExtent l="0" t="0" r="0" b="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77010" cy="2952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34FB" w:rsidRPr="00860C15" w:rsidRDefault="008734FB" w:rsidP="008734FB">
                            <w:pPr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860C15">
                              <w:rPr>
                                <w:b/>
                                <w:bCs/>
                                <w:color w:val="000000"/>
                              </w:rPr>
                              <w:t>Pruritus: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4D09D5" id="Rectangle 11" o:spid="_x0000_s1034" style="position:absolute;margin-left:2.85pt;margin-top:13.1pt;width:116.3pt;height:2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" filled="f" stroked="f" strokeweight="1pt">
                <v:textbox>
                  <w:txbxContent>
                    <w:p w:rsidR="008734FB" w:rsidRPr="00860C15" w:rsidRDefault="008734FB" w:rsidP="008734FB">
                      <w:pPr>
                        <w:rPr>
                          <w:b/>
                          <w:bCs/>
                          <w:color w:val="000000"/>
                        </w:rPr>
                      </w:pPr>
                      <w:r w:rsidRPr="00860C15">
                        <w:rPr>
                          <w:b/>
                          <w:bCs/>
                          <w:color w:val="000000"/>
                        </w:rPr>
                        <w:t>Pruritus:</w:t>
                      </w:r>
                    </w:p>
                  </w:txbxContent>
                </v:textbox>
              </v:rect>
            </w:pict>
          </mc:Fallback>
        </mc:AlternateContent>
      </w:r>
    </w:p>
    <w:p w:rsidR="008734FB" w:rsidRDefault="00674BE2" w:rsidP="008734FB">
      <w:pPr>
        <w:rPr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6249F0" wp14:editId="18BB410D">
                <wp:simplePos x="0" y="0"/>
                <wp:positionH relativeFrom="column">
                  <wp:posOffset>-148754</wp:posOffset>
                </wp:positionH>
                <wp:positionV relativeFrom="paragraph">
                  <wp:posOffset>2486352</wp:posOffset>
                </wp:positionV>
                <wp:extent cx="6610350" cy="2395855"/>
                <wp:effectExtent l="0" t="0" r="6350" b="4445"/>
                <wp:wrapNone/>
                <wp:docPr id="9" name="Rounded 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10350" cy="2395855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A1BED2" id="Rounded Rectangle 9" o:spid="_x0000_s1026" style="position:absolute;margin-left:-11.7pt;margin-top:195.8pt;width:520.5pt;height:188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" fillcolor="#9dc3e6" strokecolor="#9dc3e6" strokeweight="1pt">
                <v:stroke joinstyle="miter"/>
                <v:path arrowok="t"/>
              </v:roundrect>
            </w:pict>
          </mc:Fallback>
        </mc:AlternateContent>
      </w:r>
    </w:p>
    <w:p w:rsidR="008734FB" w:rsidRDefault="00C2108B" w:rsidP="008734FB">
      <w:pPr>
        <w:rPr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58A8F6" wp14:editId="5D56CC18">
                <wp:simplePos x="0" y="0"/>
                <wp:positionH relativeFrom="column">
                  <wp:posOffset>38101</wp:posOffset>
                </wp:positionH>
                <wp:positionV relativeFrom="paragraph">
                  <wp:posOffset>100965</wp:posOffset>
                </wp:positionV>
                <wp:extent cx="787400" cy="29718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7400" cy="29718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34FB" w:rsidRPr="00DB38BD" w:rsidRDefault="008734FB" w:rsidP="008734FB">
                            <w:r w:rsidRPr="00DB38BD">
                              <w:rPr>
                                <w:b/>
                                <w:bCs/>
                              </w:rPr>
                              <w:t>Fatigue: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58A8F6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5" type="#_x0000_t202" style="position:absolute;margin-left:3pt;margin-top:7.95pt;width:62pt;height:23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" fillcolor="#9dc3e6" stroked="f" strokeweight=".5pt">
                <v:textbox>
                  <w:txbxContent>
                    <w:p w:rsidR="008734FB" w:rsidRPr="00DB38BD" w:rsidRDefault="008734FB" w:rsidP="008734FB">
                      <w:r w:rsidRPr="00DB38BD">
                        <w:rPr>
                          <w:b/>
                          <w:bCs/>
                        </w:rPr>
                        <w:t>Fatigue:</w:t>
                      </w:r>
                    </w:p>
                  </w:txbxContent>
                </v:textbox>
              </v:shape>
            </w:pict>
          </mc:Fallback>
        </mc:AlternateContent>
      </w:r>
    </w:p>
    <w:p w:rsidR="008734FB" w:rsidRDefault="0070385F" w:rsidP="008734FB">
      <w:pPr>
        <w:rPr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E08FAE" wp14:editId="72F4F3AE">
                <wp:simplePos x="0" y="0"/>
                <wp:positionH relativeFrom="column">
                  <wp:posOffset>3473450</wp:posOffset>
                </wp:positionH>
                <wp:positionV relativeFrom="paragraph">
                  <wp:posOffset>63500</wp:posOffset>
                </wp:positionV>
                <wp:extent cx="2752725" cy="885825"/>
                <wp:effectExtent l="0" t="0" r="3175" b="317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52725" cy="8858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34FB" w:rsidRPr="00860C15" w:rsidRDefault="008734FB" w:rsidP="008734FB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60C15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Modify exacerbating factors</w:t>
                            </w:r>
                          </w:p>
                          <w:p w:rsidR="008734FB" w:rsidRPr="00860C15" w:rsidRDefault="008734FB" w:rsidP="008734FB">
                            <w:pPr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8734FB" w:rsidRPr="00860C15" w:rsidRDefault="008734FB" w:rsidP="008734F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60C15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Screen for depression</w:t>
                            </w:r>
                          </w:p>
                          <w:p w:rsidR="008734FB" w:rsidRPr="00860C15" w:rsidRDefault="008734FB" w:rsidP="008734F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60C15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 xml:space="preserve">Screen for autonomic dysfunction </w:t>
                            </w:r>
                          </w:p>
                          <w:p w:rsidR="008734FB" w:rsidRPr="00860C15" w:rsidRDefault="008734FB" w:rsidP="008734F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60C15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 xml:space="preserve">Assess sleep hygiene </w:t>
                            </w:r>
                          </w:p>
                          <w:p w:rsidR="008734FB" w:rsidRDefault="008734FB" w:rsidP="008734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08FAE" id="Rectangle 7" o:spid="_x0000_s1036" style="position:absolute;margin-left:273.5pt;margin-top:5pt;width:216.75pt;height:6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" fillcolor="#9dc3e6" strokecolor="#9dc3e6" strokeweight="1pt">
                <v:path arrowok="t"/>
                <v:textbox>
                  <w:txbxContent>
                    <w:p w:rsidR="008734FB" w:rsidRPr="00860C15" w:rsidRDefault="008734FB" w:rsidP="008734FB">
                      <w:pPr>
                        <w:jc w:val="center"/>
                        <w:rPr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</w:pPr>
                      <w:r w:rsidRPr="00860C15">
                        <w:rPr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Modify exacerbating factors</w:t>
                      </w:r>
                    </w:p>
                    <w:p w:rsidR="008734FB" w:rsidRPr="00860C15" w:rsidRDefault="008734FB" w:rsidP="008734FB">
                      <w:pPr>
                        <w:rPr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</w:pPr>
                    </w:p>
                    <w:p w:rsidR="008734FB" w:rsidRPr="00860C15" w:rsidRDefault="008734FB" w:rsidP="008734F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</w:pPr>
                      <w:r w:rsidRPr="00860C15"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  <w:t>Screen for depression</w:t>
                      </w:r>
                    </w:p>
                    <w:p w:rsidR="008734FB" w:rsidRPr="00860C15" w:rsidRDefault="008734FB" w:rsidP="008734F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</w:pPr>
                      <w:r w:rsidRPr="00860C15"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  <w:t xml:space="preserve">Screen for autonomic dysfunction </w:t>
                      </w:r>
                    </w:p>
                    <w:p w:rsidR="008734FB" w:rsidRPr="00860C15" w:rsidRDefault="008734FB" w:rsidP="008734F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</w:pPr>
                      <w:r w:rsidRPr="00860C15"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  <w:t xml:space="preserve">Assess sleep hygiene </w:t>
                      </w:r>
                    </w:p>
                    <w:p w:rsidR="008734FB" w:rsidRDefault="008734FB" w:rsidP="008734F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2108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354283" wp14:editId="28456F70">
                <wp:simplePos x="0" y="0"/>
                <wp:positionH relativeFrom="column">
                  <wp:posOffset>-6350</wp:posOffset>
                </wp:positionH>
                <wp:positionV relativeFrom="paragraph">
                  <wp:posOffset>61595</wp:posOffset>
                </wp:positionV>
                <wp:extent cx="3265170" cy="1228725"/>
                <wp:effectExtent l="0" t="0" r="11430" b="1587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65170" cy="12287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34FB" w:rsidRPr="00860C15" w:rsidRDefault="008734FB" w:rsidP="008734FB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60C15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Treat direct contributors</w:t>
                            </w:r>
                          </w:p>
                          <w:p w:rsidR="008734FB" w:rsidRPr="00860C15" w:rsidRDefault="008734FB" w:rsidP="008734FB">
                            <w:pPr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8734FB" w:rsidRPr="00860C15" w:rsidRDefault="008734FB" w:rsidP="008734F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60C15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Ensure pruritus is treated to minimise sleep disturbance</w:t>
                            </w:r>
                          </w:p>
                          <w:p w:rsidR="008734FB" w:rsidRPr="00860C15" w:rsidRDefault="008734FB" w:rsidP="008734F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60C15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Screen for associated autoimmune disease (e.g., AIH, thyroid disease, B12 deficiency</w:t>
                            </w:r>
                            <w:r w:rsidR="00C2108B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, Addison’s disease</w:t>
                            </w:r>
                            <w:r w:rsidRPr="00860C15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8734FB" w:rsidRPr="00860C15" w:rsidRDefault="008734FB" w:rsidP="008734F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60C15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 xml:space="preserve">Check for age-related conditions (e.g., diabetes, </w:t>
                            </w:r>
                            <w:r w:rsidR="00C2108B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heart failure, renal failure</w:t>
                            </w:r>
                            <w:r w:rsidRPr="00860C15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 xml:space="preserve">)  </w:t>
                            </w:r>
                          </w:p>
                          <w:p w:rsidR="008734FB" w:rsidRPr="00860C15" w:rsidRDefault="008734FB" w:rsidP="008734FB">
                            <w:pP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354283" id="Rectangle 6" o:spid="_x0000_s1037" style="position:absolute;margin-left:-.5pt;margin-top:4.85pt;width:257.1pt;height:96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" fillcolor="#9dc3e6" strokecolor="#9dc3e6" strokeweight="1pt">
                <v:path arrowok="t"/>
                <v:textbox>
                  <w:txbxContent>
                    <w:p w:rsidR="008734FB" w:rsidRPr="00860C15" w:rsidRDefault="008734FB" w:rsidP="008734FB">
                      <w:pPr>
                        <w:jc w:val="center"/>
                        <w:rPr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</w:pPr>
                      <w:r w:rsidRPr="00860C15">
                        <w:rPr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Treat direct contributors</w:t>
                      </w:r>
                    </w:p>
                    <w:p w:rsidR="008734FB" w:rsidRPr="00860C15" w:rsidRDefault="008734FB" w:rsidP="008734FB">
                      <w:pPr>
                        <w:rPr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</w:pPr>
                    </w:p>
                    <w:p w:rsidR="008734FB" w:rsidRPr="00860C15" w:rsidRDefault="008734FB" w:rsidP="008734F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</w:pPr>
                      <w:r w:rsidRPr="00860C15"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  <w:t>Ensure pruritus is treated to minimise sleep disturbance</w:t>
                      </w:r>
                    </w:p>
                    <w:p w:rsidR="008734FB" w:rsidRPr="00860C15" w:rsidRDefault="008734FB" w:rsidP="008734F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</w:pPr>
                      <w:r w:rsidRPr="00860C15"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  <w:t>Screen for associated autoimmune disease (e.g., AIH, thyroid disease, B12 deficiency</w:t>
                      </w:r>
                      <w:r w:rsidR="00C2108B"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  <w:t>, Addison’s disease</w:t>
                      </w:r>
                      <w:r w:rsidRPr="00860C15"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  <w:t>)</w:t>
                      </w:r>
                    </w:p>
                    <w:p w:rsidR="008734FB" w:rsidRPr="00860C15" w:rsidRDefault="008734FB" w:rsidP="008734F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</w:pPr>
                      <w:r w:rsidRPr="00860C15"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  <w:t xml:space="preserve">Check for age-related conditions (e.g., diabetes, </w:t>
                      </w:r>
                      <w:r w:rsidR="00C2108B"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  <w:t>heart failure, renal failure</w:t>
                      </w:r>
                      <w:r w:rsidRPr="00860C15"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  <w:t xml:space="preserve">)  </w:t>
                      </w:r>
                    </w:p>
                    <w:p w:rsidR="008734FB" w:rsidRPr="00860C15" w:rsidRDefault="008734FB" w:rsidP="008734FB">
                      <w:pPr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734FB" w:rsidRDefault="008734FB" w:rsidP="008734FB">
      <w:pPr>
        <w:rPr>
          <w:b/>
          <w:bCs/>
          <w:sz w:val="28"/>
          <w:szCs w:val="28"/>
          <w:u w:val="single"/>
        </w:rPr>
      </w:pPr>
    </w:p>
    <w:p w:rsidR="008734FB" w:rsidRDefault="008734FB" w:rsidP="008734FB">
      <w:pPr>
        <w:rPr>
          <w:b/>
          <w:bCs/>
          <w:sz w:val="28"/>
          <w:szCs w:val="28"/>
          <w:u w:val="single"/>
        </w:rPr>
      </w:pPr>
    </w:p>
    <w:p w:rsidR="008734FB" w:rsidRDefault="008734FB" w:rsidP="008734FB">
      <w:pPr>
        <w:rPr>
          <w:b/>
          <w:bCs/>
          <w:sz w:val="28"/>
          <w:szCs w:val="28"/>
          <w:u w:val="single"/>
        </w:rPr>
      </w:pPr>
    </w:p>
    <w:p w:rsidR="008734FB" w:rsidRDefault="008734FB" w:rsidP="008734FB">
      <w:pPr>
        <w:rPr>
          <w:b/>
          <w:bCs/>
          <w:sz w:val="28"/>
          <w:szCs w:val="28"/>
          <w:u w:val="single"/>
        </w:rPr>
      </w:pPr>
    </w:p>
    <w:p w:rsidR="008734FB" w:rsidRDefault="0070385F" w:rsidP="008734FB">
      <w:pPr>
        <w:rPr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176687" wp14:editId="15C521FC">
                <wp:simplePos x="0" y="0"/>
                <wp:positionH relativeFrom="column">
                  <wp:posOffset>3517900</wp:posOffset>
                </wp:positionH>
                <wp:positionV relativeFrom="paragraph">
                  <wp:posOffset>106680</wp:posOffset>
                </wp:positionV>
                <wp:extent cx="2837815" cy="812800"/>
                <wp:effectExtent l="0" t="0" r="6985" b="1270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7815" cy="8128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34FB" w:rsidRPr="00860C15" w:rsidRDefault="008734FB" w:rsidP="008734FB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60C15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Support</w:t>
                            </w:r>
                          </w:p>
                          <w:p w:rsidR="008734FB" w:rsidRPr="00860C15" w:rsidRDefault="008734FB" w:rsidP="008734FB">
                            <w:pPr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8734FB" w:rsidRPr="00860C15" w:rsidRDefault="008734FB" w:rsidP="008734F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60C15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 xml:space="preserve">Signpost patients to support groups </w:t>
                            </w:r>
                          </w:p>
                          <w:p w:rsidR="008734FB" w:rsidRDefault="008734FB" w:rsidP="00C50815">
                            <w:pPr>
                              <w:pStyle w:val="ListParagraph"/>
                              <w:ind w:left="360"/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60C15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(e.g., PBC Foundation, British Liver Trust</w:t>
                            </w:r>
                            <w:r w:rsidR="00674BE2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C50815" w:rsidRDefault="00C50815" w:rsidP="00674B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176687" id="Rectangle 4" o:spid="_x0000_s1038" style="position:absolute;margin-left:277pt;margin-top:8.4pt;width:223.45pt;height:6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" fillcolor="#9dc3e6" strokecolor="#9dc3e6" strokeweight="1pt">
                <v:path arrowok="t"/>
                <v:textbox>
                  <w:txbxContent>
                    <w:p w:rsidR="008734FB" w:rsidRPr="00860C15" w:rsidRDefault="008734FB" w:rsidP="008734FB">
                      <w:pPr>
                        <w:jc w:val="center"/>
                        <w:rPr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</w:pPr>
                      <w:r w:rsidRPr="00860C15">
                        <w:rPr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Support</w:t>
                      </w:r>
                    </w:p>
                    <w:p w:rsidR="008734FB" w:rsidRPr="00860C15" w:rsidRDefault="008734FB" w:rsidP="008734FB">
                      <w:pPr>
                        <w:rPr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</w:pPr>
                    </w:p>
                    <w:p w:rsidR="008734FB" w:rsidRPr="00860C15" w:rsidRDefault="008734FB" w:rsidP="008734F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</w:pPr>
                      <w:r w:rsidRPr="00860C15"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  <w:t xml:space="preserve">Signpost patients to support groups </w:t>
                      </w:r>
                    </w:p>
                    <w:p w:rsidR="008734FB" w:rsidRDefault="008734FB" w:rsidP="00C50815">
                      <w:pPr>
                        <w:pStyle w:val="ListParagraph"/>
                        <w:ind w:left="360"/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</w:pPr>
                      <w:r w:rsidRPr="00860C15"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  <w:t>(e.g., PBC Foundation, British Liver Trust</w:t>
                      </w:r>
                      <w:r w:rsidR="00674BE2"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  <w:t>)</w:t>
                      </w:r>
                    </w:p>
                    <w:p w:rsidR="00C50815" w:rsidRDefault="00C50815" w:rsidP="00674BE2"/>
                  </w:txbxContent>
                </v:textbox>
              </v:rect>
            </w:pict>
          </mc:Fallback>
        </mc:AlternateContent>
      </w:r>
      <w:r w:rsidR="00C2108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D0D8FB" wp14:editId="0920DEFE">
                <wp:simplePos x="0" y="0"/>
                <wp:positionH relativeFrom="column">
                  <wp:posOffset>-3175</wp:posOffset>
                </wp:positionH>
                <wp:positionV relativeFrom="paragraph">
                  <wp:posOffset>104140</wp:posOffset>
                </wp:positionV>
                <wp:extent cx="3284220" cy="812800"/>
                <wp:effectExtent l="0" t="0" r="5080" b="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4220" cy="8128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34FB" w:rsidRPr="00860C15" w:rsidRDefault="008734FB" w:rsidP="008734FB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60C15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Lifestyle adjustments</w:t>
                            </w:r>
                          </w:p>
                          <w:p w:rsidR="008734FB" w:rsidRPr="00860C15" w:rsidRDefault="008734FB" w:rsidP="008734FB">
                            <w:pPr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8734FB" w:rsidRPr="00860C15" w:rsidRDefault="008734FB" w:rsidP="008734F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60C15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 xml:space="preserve">Recommend pacing strategies (using available energy to its best advantage) and timing strategies (arranging key tasks for earlier in the day). </w:t>
                            </w:r>
                          </w:p>
                          <w:p w:rsidR="008734FB" w:rsidRDefault="008734FB" w:rsidP="008734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D0D8FB" id="Rectangle 5" o:spid="_x0000_s1039" style="position:absolute;margin-left:-.25pt;margin-top:8.2pt;width:258.6pt;height:6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" fillcolor="#9dc3e6" strokecolor="#9dc3e6" strokeweight="1pt">
                <v:path arrowok="t"/>
                <v:textbox>
                  <w:txbxContent>
                    <w:p w:rsidR="008734FB" w:rsidRPr="00860C15" w:rsidRDefault="008734FB" w:rsidP="008734FB">
                      <w:pPr>
                        <w:jc w:val="center"/>
                        <w:rPr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</w:pPr>
                      <w:r w:rsidRPr="00860C15">
                        <w:rPr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Lifestyle adjustments</w:t>
                      </w:r>
                    </w:p>
                    <w:p w:rsidR="008734FB" w:rsidRPr="00860C15" w:rsidRDefault="008734FB" w:rsidP="008734FB">
                      <w:pPr>
                        <w:rPr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</w:pPr>
                    </w:p>
                    <w:p w:rsidR="008734FB" w:rsidRPr="00860C15" w:rsidRDefault="008734FB" w:rsidP="008734F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</w:pPr>
                      <w:r w:rsidRPr="00860C15"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  <w:t xml:space="preserve">Recommend pacing strategies (using available energy to its best advantage) and timing strategies (arranging key tasks for earlier in the day). </w:t>
                      </w:r>
                    </w:p>
                    <w:p w:rsidR="008734FB" w:rsidRDefault="008734FB" w:rsidP="008734F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734FB" w:rsidRDefault="008734FB" w:rsidP="008734FB"/>
    <w:p w:rsidR="00011916" w:rsidRDefault="00674BE2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4C156D" wp14:editId="6ADEEE55">
                <wp:simplePos x="0" y="0"/>
                <wp:positionH relativeFrom="column">
                  <wp:posOffset>-211238</wp:posOffset>
                </wp:positionH>
                <wp:positionV relativeFrom="paragraph">
                  <wp:posOffset>1587187</wp:posOffset>
                </wp:positionV>
                <wp:extent cx="6863948" cy="414020"/>
                <wp:effectExtent l="0" t="0" r="0" b="508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63948" cy="414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34FB" w:rsidRDefault="008734FB" w:rsidP="008734F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C6455">
                              <w:rPr>
                                <w:sz w:val="20"/>
                                <w:szCs w:val="20"/>
                              </w:rPr>
                              <w:t xml:space="preserve">Link to full BSG PBC Guidelines : </w:t>
                            </w:r>
                            <w:hyperlink r:id="rId15" w:history="1">
                              <w:r w:rsidRPr="007A7692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https://www.bsg.org.uk/wp-content/uploads/2019/11/BSG-and-UKPBC-primary-biliary-cholangitis-treatment-and-management-guidelines.pdf</w:t>
                              </w:r>
                            </w:hyperlink>
                          </w:p>
                          <w:p w:rsidR="008734FB" w:rsidRPr="00AC6455" w:rsidRDefault="008734FB" w:rsidP="008734F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C156D" id="Text Box 1" o:spid="_x0000_s1040" type="#_x0000_t202" style="position:absolute;margin-left:-16.65pt;margin-top:125pt;width:540.45pt;height:32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" fillcolor="window" stroked="f" strokeweight=".5pt">
                <v:textbox>
                  <w:txbxContent>
                    <w:p w:rsidR="008734FB" w:rsidRDefault="008734FB" w:rsidP="008734FB">
                      <w:pPr>
                        <w:rPr>
                          <w:sz w:val="20"/>
                          <w:szCs w:val="20"/>
                        </w:rPr>
                      </w:pPr>
                      <w:r w:rsidRPr="00AC6455">
                        <w:rPr>
                          <w:sz w:val="20"/>
                          <w:szCs w:val="20"/>
                        </w:rPr>
                        <w:t xml:space="preserve">Link to full BSG PBC Guidelines : </w:t>
                      </w:r>
                      <w:hyperlink r:id="rId16" w:history="1">
                        <w:r w:rsidRPr="007A7692">
                          <w:rPr>
                            <w:rStyle w:val="Hyperlink"/>
                            <w:sz w:val="20"/>
                            <w:szCs w:val="20"/>
                          </w:rPr>
                          <w:t>https://www.bsg.org.uk/wp-content/uploads/2019/11/BSG-and-UKPBC-primary-biliary-cholangitis-treatment-and-management-guidelines.pdf</w:t>
                        </w:r>
                      </w:hyperlink>
                    </w:p>
                    <w:p w:rsidR="008734FB" w:rsidRPr="00AC6455" w:rsidRDefault="008734FB" w:rsidP="008734F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B58B53" wp14:editId="3DAED3A2">
                <wp:simplePos x="0" y="0"/>
                <wp:positionH relativeFrom="column">
                  <wp:posOffset>34001</wp:posOffset>
                </wp:positionH>
                <wp:positionV relativeFrom="paragraph">
                  <wp:posOffset>782320</wp:posOffset>
                </wp:positionV>
                <wp:extent cx="6317615" cy="73914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17615" cy="739140"/>
                        </a:xfrm>
                        <a:prstGeom prst="rect">
                          <a:avLst/>
                        </a:prstGeom>
                        <a:solidFill>
                          <a:srgbClr val="62DEB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34FB" w:rsidRPr="00DB38BD" w:rsidRDefault="008734FB" w:rsidP="008734F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B38BD">
                              <w:rPr>
                                <w:b/>
                                <w:bCs/>
                              </w:rPr>
                              <w:t>Sicca symptoms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</w:p>
                          <w:p w:rsidR="008734FB" w:rsidRPr="00877650" w:rsidRDefault="008734FB" w:rsidP="008734F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77650">
                              <w:rPr>
                                <w:sz w:val="18"/>
                                <w:szCs w:val="18"/>
                              </w:rPr>
                              <w:t>Dry eyes: artificial tears, lubricating eye ointment (night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-time</w:t>
                            </w:r>
                            <w:r w:rsidRPr="00877650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8734FB" w:rsidRPr="00877650" w:rsidRDefault="008734FB" w:rsidP="008734F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77650">
                              <w:rPr>
                                <w:sz w:val="18"/>
                                <w:szCs w:val="18"/>
                              </w:rPr>
                              <w:t>Dry mouth: good dental hygiene, sugar-free chewing gum and lozenges, artificial saliva</w:t>
                            </w:r>
                          </w:p>
                          <w:p w:rsidR="008734FB" w:rsidRPr="00877650" w:rsidRDefault="008734FB" w:rsidP="008734F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77650">
                              <w:rPr>
                                <w:sz w:val="18"/>
                                <w:szCs w:val="18"/>
                              </w:rPr>
                              <w:t>For refractory symptoms refer to specialist management (rheumatology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/ophthalmology</w:t>
                            </w:r>
                            <w:r w:rsidRPr="00877650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58B53" id="Text Box 3" o:spid="_x0000_s1041" type="#_x0000_t202" style="position:absolute;margin-left:2.7pt;margin-top:61.6pt;width:497.45pt;height:58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" fillcolor="#62debc" stroked="f" strokeweight=".5pt">
                <v:textbox>
                  <w:txbxContent>
                    <w:p w:rsidR="008734FB" w:rsidRPr="00DB38BD" w:rsidRDefault="008734FB" w:rsidP="008734FB">
                      <w:pPr>
                        <w:rPr>
                          <w:b/>
                          <w:bCs/>
                        </w:rPr>
                      </w:pPr>
                      <w:r w:rsidRPr="00DB38BD">
                        <w:rPr>
                          <w:b/>
                          <w:bCs/>
                        </w:rPr>
                        <w:t>Sicca symptoms</w:t>
                      </w:r>
                      <w:r>
                        <w:rPr>
                          <w:b/>
                          <w:bCs/>
                        </w:rPr>
                        <w:t xml:space="preserve">: </w:t>
                      </w:r>
                    </w:p>
                    <w:p w:rsidR="008734FB" w:rsidRPr="00877650" w:rsidRDefault="008734FB" w:rsidP="008734FB">
                      <w:pPr>
                        <w:rPr>
                          <w:sz w:val="18"/>
                          <w:szCs w:val="18"/>
                        </w:rPr>
                      </w:pPr>
                      <w:r w:rsidRPr="00877650">
                        <w:rPr>
                          <w:sz w:val="18"/>
                          <w:szCs w:val="18"/>
                        </w:rPr>
                        <w:t>Dry eyes: artificial tears, lubricating eye ointment (night</w:t>
                      </w:r>
                      <w:r>
                        <w:rPr>
                          <w:sz w:val="18"/>
                          <w:szCs w:val="18"/>
                        </w:rPr>
                        <w:t>-time</w:t>
                      </w:r>
                      <w:r w:rsidRPr="00877650">
                        <w:rPr>
                          <w:sz w:val="18"/>
                          <w:szCs w:val="18"/>
                        </w:rPr>
                        <w:t>)</w:t>
                      </w:r>
                    </w:p>
                    <w:p w:rsidR="008734FB" w:rsidRPr="00877650" w:rsidRDefault="008734FB" w:rsidP="008734FB">
                      <w:pPr>
                        <w:rPr>
                          <w:sz w:val="18"/>
                          <w:szCs w:val="18"/>
                        </w:rPr>
                      </w:pPr>
                      <w:r w:rsidRPr="00877650">
                        <w:rPr>
                          <w:sz w:val="18"/>
                          <w:szCs w:val="18"/>
                        </w:rPr>
                        <w:t>Dry mouth: good dental hygiene, sugar-free chewing gum and lozenges, artificial saliva</w:t>
                      </w:r>
                    </w:p>
                    <w:p w:rsidR="008734FB" w:rsidRPr="00877650" w:rsidRDefault="008734FB" w:rsidP="008734FB">
                      <w:pPr>
                        <w:rPr>
                          <w:sz w:val="18"/>
                          <w:szCs w:val="18"/>
                        </w:rPr>
                      </w:pPr>
                      <w:r w:rsidRPr="00877650">
                        <w:rPr>
                          <w:sz w:val="18"/>
                          <w:szCs w:val="18"/>
                        </w:rPr>
                        <w:t>For refractory symptoms refer to specialist management (rheumatology</w:t>
                      </w:r>
                      <w:r>
                        <w:rPr>
                          <w:sz w:val="18"/>
                          <w:szCs w:val="18"/>
                        </w:rPr>
                        <w:t>/ophthalmology</w:t>
                      </w:r>
                      <w:r w:rsidRPr="00877650">
                        <w:rPr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F9B794" wp14:editId="65049EC7">
                <wp:simplePos x="0" y="0"/>
                <wp:positionH relativeFrom="column">
                  <wp:posOffset>-148754</wp:posOffset>
                </wp:positionH>
                <wp:positionV relativeFrom="paragraph">
                  <wp:posOffset>782157</wp:posOffset>
                </wp:positionV>
                <wp:extent cx="6633845" cy="768350"/>
                <wp:effectExtent l="0" t="0" r="0" b="6350"/>
                <wp:wrapNone/>
                <wp:docPr id="2" name="Rounded 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33845" cy="768350"/>
                        </a:xfrm>
                        <a:prstGeom prst="roundRect">
                          <a:avLst/>
                        </a:prstGeom>
                        <a:solidFill>
                          <a:srgbClr val="62DEBC"/>
                        </a:solidFill>
                        <a:ln w="12700" cap="flat" cmpd="sng" algn="ctr">
                          <a:solidFill>
                            <a:srgbClr val="64E2B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C00598" id="Rounded Rectangle 2" o:spid="_x0000_s1026" style="position:absolute;margin-left:-11.7pt;margin-top:61.6pt;width:522.35pt;height:6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" fillcolor="#62debc" strokecolor="#64e2bf" strokeweight="1pt">
                <v:stroke joinstyle="miter"/>
                <v:path arrowok="t"/>
              </v:roundrect>
            </w:pict>
          </mc:Fallback>
        </mc:AlternateContent>
      </w:r>
    </w:p>
    <w:sectPr w:rsidR="00011916" w:rsidSect="00FD7953">
      <w:footerReference w:type="even" r:id="rId17"/>
      <w:footerReference w:type="default" r:id="rId18"/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12BF7" w:rsidRDefault="00612BF7">
      <w:r>
        <w:separator/>
      </w:r>
    </w:p>
  </w:endnote>
  <w:endnote w:type="continuationSeparator" w:id="0">
    <w:p w:rsidR="00612BF7" w:rsidRDefault="00612B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18DC" w:rsidRDefault="00000000" w:rsidP="005F76AE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:rsidR="004618DC" w:rsidRDefault="00000000" w:rsidP="004618D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8617A" w:rsidRDefault="00000000">
    <w:pPr>
      <w:pStyle w:val="Footer"/>
    </w:pPr>
  </w:p>
  <w:p w:rsidR="004618DC" w:rsidRDefault="00000000" w:rsidP="004618D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12BF7" w:rsidRDefault="00612BF7">
      <w:r>
        <w:separator/>
      </w:r>
    </w:p>
  </w:footnote>
  <w:footnote w:type="continuationSeparator" w:id="0">
    <w:p w:rsidR="00612BF7" w:rsidRDefault="00612B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C6D35"/>
    <w:multiLevelType w:val="hybridMultilevel"/>
    <w:tmpl w:val="90E2AD6C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DB6DAF"/>
    <w:multiLevelType w:val="hybridMultilevel"/>
    <w:tmpl w:val="C568BBAA"/>
    <w:lvl w:ilvl="0" w:tplc="2EB2E7CC">
      <w:start w:val="6"/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3D1C59"/>
    <w:multiLevelType w:val="hybridMultilevel"/>
    <w:tmpl w:val="EDEC08F2"/>
    <w:lvl w:ilvl="0" w:tplc="2EB2E7CC">
      <w:start w:val="6"/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344786A"/>
    <w:multiLevelType w:val="hybridMultilevel"/>
    <w:tmpl w:val="A44210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0073E4"/>
    <w:multiLevelType w:val="hybridMultilevel"/>
    <w:tmpl w:val="92D0BC70"/>
    <w:lvl w:ilvl="0" w:tplc="2EB2E7CC">
      <w:start w:val="6"/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F420351"/>
    <w:multiLevelType w:val="hybridMultilevel"/>
    <w:tmpl w:val="D1842F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90560969">
    <w:abstractNumId w:val="2"/>
  </w:num>
  <w:num w:numId="2" w16cid:durableId="1379431218">
    <w:abstractNumId w:val="4"/>
  </w:num>
  <w:num w:numId="3" w16cid:durableId="515117383">
    <w:abstractNumId w:val="1"/>
  </w:num>
  <w:num w:numId="4" w16cid:durableId="2107841826">
    <w:abstractNumId w:val="5"/>
  </w:num>
  <w:num w:numId="5" w16cid:durableId="1512185152">
    <w:abstractNumId w:val="3"/>
  </w:num>
  <w:num w:numId="6" w16cid:durableId="11599972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4FB"/>
    <w:rsid w:val="00011916"/>
    <w:rsid w:val="00155B69"/>
    <w:rsid w:val="00245AD5"/>
    <w:rsid w:val="00276141"/>
    <w:rsid w:val="002C4533"/>
    <w:rsid w:val="002F26BB"/>
    <w:rsid w:val="003442CC"/>
    <w:rsid w:val="0039707F"/>
    <w:rsid w:val="003B4273"/>
    <w:rsid w:val="00503CB7"/>
    <w:rsid w:val="00524378"/>
    <w:rsid w:val="00575CAD"/>
    <w:rsid w:val="005762AC"/>
    <w:rsid w:val="00612BF7"/>
    <w:rsid w:val="0061413A"/>
    <w:rsid w:val="006605AB"/>
    <w:rsid w:val="00674BE2"/>
    <w:rsid w:val="00687919"/>
    <w:rsid w:val="006A5B42"/>
    <w:rsid w:val="006D1157"/>
    <w:rsid w:val="0070385F"/>
    <w:rsid w:val="007D7B54"/>
    <w:rsid w:val="007F6A15"/>
    <w:rsid w:val="008734FB"/>
    <w:rsid w:val="00942B84"/>
    <w:rsid w:val="0098631F"/>
    <w:rsid w:val="009A6BCD"/>
    <w:rsid w:val="009E1443"/>
    <w:rsid w:val="009F5FB2"/>
    <w:rsid w:val="00AA3AB6"/>
    <w:rsid w:val="00C16E5B"/>
    <w:rsid w:val="00C2108B"/>
    <w:rsid w:val="00C50815"/>
    <w:rsid w:val="00C96726"/>
    <w:rsid w:val="00CB7C0E"/>
    <w:rsid w:val="00D0551B"/>
    <w:rsid w:val="00D22A99"/>
    <w:rsid w:val="00EA2851"/>
    <w:rsid w:val="00ED1228"/>
    <w:rsid w:val="00F71B1B"/>
    <w:rsid w:val="00F90001"/>
    <w:rsid w:val="00FF3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17216F-DDD5-8145-87CC-4DF9E4C0F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34FB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34FB"/>
    <w:pPr>
      <w:ind w:left="720"/>
      <w:contextualSpacing/>
    </w:pPr>
  </w:style>
  <w:style w:type="character" w:customStyle="1" w:styleId="markedcontent">
    <w:name w:val="markedcontent"/>
    <w:basedOn w:val="DefaultParagraphFont"/>
    <w:rsid w:val="008734FB"/>
  </w:style>
  <w:style w:type="paragraph" w:styleId="Footer">
    <w:name w:val="footer"/>
    <w:basedOn w:val="Normal"/>
    <w:link w:val="FooterChar"/>
    <w:uiPriority w:val="99"/>
    <w:unhideWhenUsed/>
    <w:rsid w:val="008734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34FB"/>
    <w:rPr>
      <w:rFonts w:ascii="Calibri" w:eastAsia="Calibri" w:hAnsi="Calibri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8734FB"/>
  </w:style>
  <w:style w:type="character" w:styleId="Hyperlink">
    <w:name w:val="Hyperlink"/>
    <w:uiPriority w:val="99"/>
    <w:unhideWhenUsed/>
    <w:rsid w:val="008734FB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C16E5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ink/ink1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bsg.org.uk/wp-content/uploads/2019/11/BSG-and-UKPBC-primary-biliary-cholangitis-treatment-and-management-guidelines.pdf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ks.nice.org.uk/topics/osteoporosis-prevention-of-fragility-fracture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bsg.org.uk/wp-content/uploads/2019/11/BSG-and-UKPBC-primary-biliary-cholangitis-treatment-and-management-guidelines.pdf" TargetMode="External"/><Relationship Id="rId10" Type="http://schemas.openxmlformats.org/officeDocument/2006/relationships/hyperlink" Target="https://cks.nice.org.uk/topics/osteoporosis-prevention-of-fragility-fractures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tiff"/><Relationship Id="rId14" Type="http://schemas.openxmlformats.org/officeDocument/2006/relationships/image" Target="media/image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03T12:35:31.547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HarvardAnglia2008OfficeOnline.xsl" StyleName="Harvard - Anglia" Version="2008"/>
</file>

<file path=customXml/itemProps1.xml><?xml version="1.0" encoding="utf-8"?>
<ds:datastoreItem xmlns:ds="http://schemas.openxmlformats.org/officeDocument/2006/customXml" ds:itemID="{4F855A44-9D0C-9A47-8066-1D1020B46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Smith</dc:creator>
  <cp:keywords/>
  <dc:description/>
  <cp:lastModifiedBy>Rachel Smith</cp:lastModifiedBy>
  <cp:revision>2</cp:revision>
  <dcterms:created xsi:type="dcterms:W3CDTF">2023-10-26T12:38:00Z</dcterms:created>
  <dcterms:modified xsi:type="dcterms:W3CDTF">2023-10-26T12:38:00Z</dcterms:modified>
</cp:coreProperties>
</file>